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2FC8" w14:textId="7FBF3C5B" w:rsidR="00C40B0D" w:rsidRPr="00C17091" w:rsidRDefault="00140550" w:rsidP="008E510E">
      <w:pPr>
        <w:widowControl w:val="0"/>
        <w:tabs>
          <w:tab w:val="left" w:pos="-2268"/>
        </w:tabs>
        <w:spacing w:after="60" w:line="240" w:lineRule="auto"/>
        <w:jc w:val="both"/>
        <w:rPr>
          <w:rFonts w:ascii="Times New Roman" w:hAnsi="Times New Roman" w:cs="Times New Roman"/>
          <w:b/>
          <w:sz w:val="24"/>
          <w:szCs w:val="24"/>
          <w:lang w:val="vi-VN"/>
        </w:rPr>
      </w:pPr>
      <w:r w:rsidRPr="00C17091">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65CEF9E6" wp14:editId="29FD2381">
                <wp:simplePos x="0" y="0"/>
                <wp:positionH relativeFrom="margin">
                  <wp:posOffset>3863975</wp:posOffset>
                </wp:positionH>
                <wp:positionV relativeFrom="margin">
                  <wp:posOffset>186690</wp:posOffset>
                </wp:positionV>
                <wp:extent cx="1701800" cy="22955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2295525"/>
                        </a:xfrm>
                        <a:prstGeom prst="rect">
                          <a:avLst/>
                        </a:prstGeom>
                        <a:solidFill>
                          <a:srgbClr val="FFFFFF"/>
                        </a:solidFill>
                        <a:ln w="9525">
                          <a:noFill/>
                          <a:miter lim="800000"/>
                          <a:headEnd/>
                          <a:tailEnd/>
                        </a:ln>
                      </wps:spPr>
                      <wps:txbx>
                        <w:txbxContent>
                          <w:p w14:paraId="4674A44B" w14:textId="19080F6D" w:rsidR="00785BD2" w:rsidRPr="00C17091" w:rsidRDefault="00785BD2" w:rsidP="00785BD2">
                            <w:pPr>
                              <w:spacing w:after="0"/>
                              <w:jc w:val="center"/>
                              <w:rPr>
                                <w:rFonts w:ascii="Times New Roman" w:hAnsi="Times New Roman" w:cs="Times New Roman"/>
                                <w:i/>
                                <w:iCs/>
                                <w:sz w:val="24"/>
                                <w:szCs w:val="24"/>
                              </w:rPr>
                            </w:pPr>
                            <w:r w:rsidRPr="00C17091">
                              <w:rPr>
                                <w:rFonts w:ascii="Times New Roman" w:hAnsi="Times New Roman" w:cs="Times New Roman"/>
                                <w:i/>
                                <w:iCs/>
                                <w:noProof/>
                                <w:sz w:val="24"/>
                                <w:szCs w:val="24"/>
                              </w:rPr>
                              <w:drawing>
                                <wp:inline distT="0" distB="0" distL="0" distR="0" wp14:anchorId="5900535B" wp14:editId="7C8AB79A">
                                  <wp:extent cx="1500505" cy="2008505"/>
                                  <wp:effectExtent l="0" t="0" r="4445"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0505" cy="2008505"/>
                                          </a:xfrm>
                                          <a:prstGeom prst="rect">
                                            <a:avLst/>
                                          </a:prstGeom>
                                        </pic:spPr>
                                      </pic:pic>
                                    </a:graphicData>
                                  </a:graphic>
                                </wp:inline>
                              </w:drawing>
                            </w:r>
                          </w:p>
                          <w:p w14:paraId="654479E6" w14:textId="5CFE8DBA" w:rsidR="00785BD2" w:rsidRPr="00C17091" w:rsidRDefault="00DE5E1B" w:rsidP="00DE5E1B">
                            <w:pPr>
                              <w:spacing w:after="0"/>
                              <w:rPr>
                                <w:rFonts w:ascii="Times New Roman" w:hAnsi="Times New Roman" w:cs="Times New Roman"/>
                                <w:i/>
                                <w:iCs/>
                                <w:sz w:val="24"/>
                                <w:szCs w:val="24"/>
                              </w:rPr>
                            </w:pPr>
                            <w:r w:rsidRPr="00C17091">
                              <w:rPr>
                                <w:rFonts w:ascii="Times New Roman" w:hAnsi="Times New Roman" w:cs="Times New Roman"/>
                                <w:i/>
                                <w:iCs/>
                                <w:sz w:val="24"/>
                                <w:szCs w:val="24"/>
                                <w:lang w:val="vi-VN"/>
                              </w:rPr>
                              <w:t>Giáo</w:t>
                            </w:r>
                            <w:r w:rsidRPr="00C17091">
                              <w:rPr>
                                <w:rFonts w:ascii="Times New Roman" w:hAnsi="Times New Roman" w:cs="Times New Roman"/>
                                <w:i/>
                                <w:iCs/>
                                <w:sz w:val="24"/>
                                <w:szCs w:val="24"/>
                              </w:rPr>
                              <w:t xml:space="preserve"> sư</w:t>
                            </w:r>
                            <w:r w:rsidR="00785BD2" w:rsidRPr="00C17091">
                              <w:rPr>
                                <w:rFonts w:ascii="Times New Roman" w:hAnsi="Times New Roman" w:cs="Times New Roman"/>
                                <w:i/>
                                <w:iCs/>
                                <w:sz w:val="24"/>
                                <w:szCs w:val="24"/>
                              </w:rPr>
                              <w:t xml:space="preserve"> Vũ Đình Cự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EF9E6" id="_x0000_t202" coordsize="21600,21600" o:spt="202" path="m,l,21600r21600,l21600,xe">
                <v:stroke joinstyle="miter"/>
                <v:path gradientshapeok="t" o:connecttype="rect"/>
              </v:shapetype>
              <v:shape id="Text Box 2" o:spid="_x0000_s1026" type="#_x0000_t202" style="position:absolute;left:0;text-align:left;margin-left:304.25pt;margin-top:14.7pt;width:134pt;height:18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" stroked="f">
                <v:textbox>
                  <w:txbxContent>
                    <w:p w14:paraId="4674A44B" w14:textId="19080F6D" w:rsidR="00785BD2" w:rsidRPr="00C17091" w:rsidRDefault="00785BD2" w:rsidP="00785BD2">
                      <w:pPr>
                        <w:spacing w:after="0"/>
                        <w:jc w:val="center"/>
                        <w:rPr>
                          <w:rFonts w:ascii="Times New Roman" w:hAnsi="Times New Roman" w:cs="Times New Roman"/>
                          <w:i/>
                          <w:iCs/>
                          <w:sz w:val="24"/>
                          <w:szCs w:val="24"/>
                        </w:rPr>
                      </w:pPr>
                      <w:r w:rsidRPr="00C17091">
                        <w:rPr>
                          <w:rFonts w:ascii="Times New Roman" w:hAnsi="Times New Roman" w:cs="Times New Roman"/>
                          <w:i/>
                          <w:iCs/>
                          <w:noProof/>
                          <w:sz w:val="24"/>
                          <w:szCs w:val="24"/>
                        </w:rPr>
                        <w:drawing>
                          <wp:inline distT="0" distB="0" distL="0" distR="0" wp14:anchorId="5900535B" wp14:editId="7C8AB79A">
                            <wp:extent cx="1500505" cy="2008505"/>
                            <wp:effectExtent l="0" t="0" r="4445"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0505" cy="2008505"/>
                                    </a:xfrm>
                                    <a:prstGeom prst="rect">
                                      <a:avLst/>
                                    </a:prstGeom>
                                  </pic:spPr>
                                </pic:pic>
                              </a:graphicData>
                            </a:graphic>
                          </wp:inline>
                        </w:drawing>
                      </w:r>
                    </w:p>
                    <w:p w14:paraId="654479E6" w14:textId="5CFE8DBA" w:rsidR="00785BD2" w:rsidRPr="00C17091" w:rsidRDefault="00DE5E1B" w:rsidP="00DE5E1B">
                      <w:pPr>
                        <w:spacing w:after="0"/>
                        <w:rPr>
                          <w:rFonts w:ascii="Times New Roman" w:hAnsi="Times New Roman" w:cs="Times New Roman"/>
                          <w:i/>
                          <w:iCs/>
                          <w:sz w:val="24"/>
                          <w:szCs w:val="24"/>
                        </w:rPr>
                      </w:pPr>
                      <w:r w:rsidRPr="00C17091">
                        <w:rPr>
                          <w:rFonts w:ascii="Times New Roman" w:hAnsi="Times New Roman" w:cs="Times New Roman"/>
                          <w:i/>
                          <w:iCs/>
                          <w:sz w:val="24"/>
                          <w:szCs w:val="24"/>
                          <w:lang w:val="vi-VN"/>
                        </w:rPr>
                        <w:t>Giáo</w:t>
                      </w:r>
                      <w:r w:rsidRPr="00C17091">
                        <w:rPr>
                          <w:rFonts w:ascii="Times New Roman" w:hAnsi="Times New Roman" w:cs="Times New Roman"/>
                          <w:i/>
                          <w:iCs/>
                          <w:sz w:val="24"/>
                          <w:szCs w:val="24"/>
                        </w:rPr>
                        <w:t xml:space="preserve"> sư</w:t>
                      </w:r>
                      <w:r w:rsidR="00785BD2" w:rsidRPr="00C17091">
                        <w:rPr>
                          <w:rFonts w:ascii="Times New Roman" w:hAnsi="Times New Roman" w:cs="Times New Roman"/>
                          <w:i/>
                          <w:iCs/>
                          <w:sz w:val="24"/>
                          <w:szCs w:val="24"/>
                        </w:rPr>
                        <w:t xml:space="preserve"> Vũ Đình Cự</w:t>
                      </w:r>
                    </w:p>
                  </w:txbxContent>
                </v:textbox>
                <w10:wrap type="square" anchorx="margin" anchory="margin"/>
              </v:shape>
            </w:pict>
          </mc:Fallback>
        </mc:AlternateContent>
      </w:r>
      <w:r w:rsidR="00C40B0D" w:rsidRPr="00C17091">
        <w:rPr>
          <w:rFonts w:ascii="Times New Roman" w:hAnsi="Times New Roman" w:cs="Times New Roman"/>
          <w:b/>
          <w:sz w:val="24"/>
          <w:szCs w:val="24"/>
          <w:lang w:val="vi-VN"/>
        </w:rPr>
        <w:t>VŨ ĐÌNH CỰ (1936-2011)</w:t>
      </w:r>
    </w:p>
    <w:p w14:paraId="2E4CEEF0" w14:textId="0D582537" w:rsidR="00C40B0D" w:rsidRPr="00C17091" w:rsidRDefault="00AB77C2" w:rsidP="005D4431">
      <w:pPr>
        <w:widowControl w:val="0"/>
        <w:spacing w:after="60" w:line="240" w:lineRule="auto"/>
        <w:jc w:val="both"/>
        <w:rPr>
          <w:rFonts w:ascii="Times New Roman" w:hAnsi="Times New Roman" w:cs="Times New Roman"/>
          <w:sz w:val="28"/>
          <w:szCs w:val="28"/>
          <w:lang w:val="vi-VN"/>
        </w:rPr>
      </w:pPr>
      <w:r>
        <w:rPr>
          <w:rFonts w:ascii="Times New Roman" w:hAnsi="Times New Roman" w:cs="Times New Roman"/>
          <w:sz w:val="28"/>
          <w:szCs w:val="28"/>
          <w:shd w:val="clear" w:color="auto" w:fill="FFFFFF"/>
          <w:lang w:val="vi-VN"/>
        </w:rPr>
        <w:t>Nhà chính trị</w:t>
      </w:r>
      <w:r w:rsidR="00C40B0D" w:rsidRPr="00C17091">
        <w:rPr>
          <w:rFonts w:ascii="Times New Roman" w:hAnsi="Times New Roman" w:cs="Times New Roman"/>
          <w:sz w:val="28"/>
          <w:szCs w:val="28"/>
          <w:shd w:val="clear" w:color="auto" w:fill="FFFFFF"/>
          <w:lang w:val="vi-VN"/>
        </w:rPr>
        <w:t xml:space="preserve">, nhà </w:t>
      </w:r>
      <w:r>
        <w:rPr>
          <w:rFonts w:ascii="Times New Roman" w:hAnsi="Times New Roman" w:cs="Times New Roman"/>
          <w:sz w:val="28"/>
          <w:szCs w:val="28"/>
          <w:shd w:val="clear" w:color="auto" w:fill="FFFFFF"/>
          <w:lang w:val="vi-VN"/>
        </w:rPr>
        <w:t>k</w:t>
      </w:r>
      <w:r w:rsidR="00C40B0D" w:rsidRPr="00C17091">
        <w:rPr>
          <w:rFonts w:ascii="Times New Roman" w:hAnsi="Times New Roman" w:cs="Times New Roman"/>
          <w:sz w:val="28"/>
          <w:szCs w:val="28"/>
          <w:shd w:val="clear" w:color="auto" w:fill="FFFFFF"/>
          <w:lang w:val="vi-VN"/>
        </w:rPr>
        <w:t xml:space="preserve">hoa học, </w:t>
      </w:r>
      <w:r w:rsidR="00785BD2" w:rsidRPr="00C17091">
        <w:rPr>
          <w:rFonts w:ascii="Times New Roman" w:hAnsi="Times New Roman" w:cs="Times New Roman"/>
          <w:sz w:val="28"/>
          <w:szCs w:val="28"/>
          <w:shd w:val="clear" w:color="auto" w:fill="FFFFFF"/>
        </w:rPr>
        <w:t>G</w:t>
      </w:r>
      <w:r w:rsidR="00C40B0D" w:rsidRPr="00C17091">
        <w:rPr>
          <w:rFonts w:ascii="Times New Roman" w:hAnsi="Times New Roman" w:cs="Times New Roman"/>
          <w:sz w:val="28"/>
          <w:szCs w:val="28"/>
          <w:shd w:val="clear" w:color="auto" w:fill="FFFFFF"/>
          <w:lang w:val="vi-VN"/>
        </w:rPr>
        <w:t xml:space="preserve">iáo sư, </w:t>
      </w:r>
      <w:r w:rsidR="00785BD2" w:rsidRPr="00C17091">
        <w:rPr>
          <w:rFonts w:ascii="Times New Roman" w:hAnsi="Times New Roman" w:cs="Times New Roman"/>
          <w:sz w:val="28"/>
          <w:szCs w:val="28"/>
          <w:shd w:val="clear" w:color="auto" w:fill="FFFFFF"/>
        </w:rPr>
        <w:t>T</w:t>
      </w:r>
      <w:r w:rsidR="00C40B0D" w:rsidRPr="00C17091">
        <w:rPr>
          <w:rFonts w:ascii="Times New Roman" w:hAnsi="Times New Roman" w:cs="Times New Roman"/>
          <w:sz w:val="28"/>
          <w:szCs w:val="28"/>
          <w:shd w:val="clear" w:color="auto" w:fill="FFFFFF"/>
          <w:lang w:val="vi-VN"/>
        </w:rPr>
        <w:t>iến sĩ Vật lý.</w:t>
      </w:r>
    </w:p>
    <w:p w14:paraId="710F7EAE" w14:textId="3665B565" w:rsidR="00C40B0D" w:rsidRPr="00C17091" w:rsidRDefault="00785BD2"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lang w:val="vi-VN"/>
        </w:rPr>
        <w:t xml:space="preserve">Nguyên quán </w:t>
      </w:r>
      <w:r w:rsidR="00C40B0D" w:rsidRPr="005D4431">
        <w:rPr>
          <w:rFonts w:ascii="Times New Roman" w:hAnsi="Times New Roman" w:cs="Times New Roman"/>
          <w:sz w:val="28"/>
          <w:szCs w:val="28"/>
          <w:lang w:val="vi-VN"/>
        </w:rPr>
        <w:t>xã Đông Xuân, huyện Đông Hưng, tỉnh Thái Bình</w:t>
      </w:r>
      <w:r w:rsidRPr="005D4431">
        <w:rPr>
          <w:rFonts w:ascii="Times New Roman" w:hAnsi="Times New Roman" w:cs="Times New Roman"/>
          <w:sz w:val="28"/>
          <w:szCs w:val="28"/>
          <w:lang w:val="vi-VN"/>
        </w:rPr>
        <w:t>.</w:t>
      </w:r>
      <w:r w:rsidR="00674A9B">
        <w:rPr>
          <w:rFonts w:ascii="Times New Roman" w:hAnsi="Times New Roman" w:cs="Times New Roman"/>
          <w:sz w:val="28"/>
          <w:szCs w:val="28"/>
          <w:lang w:val="vi-VN"/>
        </w:rPr>
        <w:t xml:space="preserve"> </w:t>
      </w:r>
      <w:r w:rsidR="00B33D0F">
        <w:rPr>
          <w:rFonts w:ascii="Times New Roman" w:hAnsi="Times New Roman" w:cs="Times New Roman"/>
          <w:sz w:val="28"/>
          <w:szCs w:val="28"/>
          <w:lang w:val="vi-VN"/>
        </w:rPr>
        <w:t xml:space="preserve">Ông </w:t>
      </w:r>
      <w:r w:rsidR="00C40B0D" w:rsidRPr="005D4431">
        <w:rPr>
          <w:rFonts w:ascii="Times New Roman" w:hAnsi="Times New Roman" w:cs="Times New Roman"/>
          <w:sz w:val="28"/>
          <w:szCs w:val="28"/>
          <w:lang w:val="vi-VN"/>
        </w:rPr>
        <w:t xml:space="preserve">tốt nghiệp </w:t>
      </w:r>
      <w:r w:rsidR="00AB77C2">
        <w:rPr>
          <w:rFonts w:ascii="Times New Roman" w:hAnsi="Times New Roman" w:cs="Times New Roman"/>
          <w:sz w:val="28"/>
          <w:szCs w:val="28"/>
          <w:lang w:val="vi-VN"/>
        </w:rPr>
        <w:t>T</w:t>
      </w:r>
      <w:r w:rsidR="00C40B0D" w:rsidRPr="005D4431">
        <w:rPr>
          <w:rFonts w:ascii="Times New Roman" w:hAnsi="Times New Roman" w:cs="Times New Roman"/>
          <w:sz w:val="28"/>
          <w:szCs w:val="28"/>
          <w:lang w:val="vi-VN"/>
        </w:rPr>
        <w:t xml:space="preserve">rung học phổ thông ở </w:t>
      </w:r>
      <w:r w:rsidR="009A0C7B">
        <w:rPr>
          <w:rFonts w:ascii="Times New Roman" w:hAnsi="Times New Roman" w:cs="Times New Roman"/>
          <w:sz w:val="28"/>
          <w:szCs w:val="28"/>
          <w:lang w:val="vi-VN"/>
        </w:rPr>
        <w:t>T</w:t>
      </w:r>
      <w:r w:rsidR="00C40B0D" w:rsidRPr="005D4431">
        <w:rPr>
          <w:rFonts w:ascii="Times New Roman" w:hAnsi="Times New Roman" w:cs="Times New Roman"/>
          <w:sz w:val="28"/>
          <w:szCs w:val="28"/>
          <w:lang w:val="vi-VN"/>
        </w:rPr>
        <w:t>rường Nguyễn Thượng Hiền (trường phổ thông của Liên khu III sơ tán về</w:t>
      </w:r>
      <w:r w:rsidR="002463C2" w:rsidRPr="005D4431">
        <w:rPr>
          <w:rFonts w:ascii="Times New Roman" w:hAnsi="Times New Roman" w:cs="Times New Roman"/>
          <w:sz w:val="28"/>
          <w:szCs w:val="28"/>
          <w:lang w:val="vi-VN"/>
        </w:rPr>
        <w:t xml:space="preserve"> Thanh H</w:t>
      </w:r>
      <w:r w:rsidR="00C40B0D" w:rsidRPr="005D4431">
        <w:rPr>
          <w:rFonts w:ascii="Times New Roman" w:hAnsi="Times New Roman" w:cs="Times New Roman"/>
          <w:sz w:val="28"/>
          <w:szCs w:val="28"/>
          <w:lang w:val="vi-VN"/>
        </w:rPr>
        <w:t>óa thời kỳ đầu kháng chiến)</w:t>
      </w:r>
      <w:r w:rsidR="00AB77C2">
        <w:rPr>
          <w:rFonts w:ascii="Times New Roman" w:hAnsi="Times New Roman" w:cs="Times New Roman"/>
          <w:sz w:val="28"/>
          <w:szCs w:val="28"/>
          <w:lang w:val="vi-VN"/>
        </w:rPr>
        <w:t>. N</w:t>
      </w:r>
      <w:r w:rsidR="00C40B0D" w:rsidRPr="005D4431">
        <w:rPr>
          <w:rFonts w:ascii="Times New Roman" w:hAnsi="Times New Roman" w:cs="Times New Roman"/>
          <w:sz w:val="28"/>
          <w:szCs w:val="28"/>
          <w:lang w:val="vi-VN"/>
        </w:rPr>
        <w:t xml:space="preserve">ăm 1953 </w:t>
      </w:r>
      <w:r w:rsidR="00AB77C2">
        <w:rPr>
          <w:rFonts w:ascii="Times New Roman" w:hAnsi="Times New Roman" w:cs="Times New Roman"/>
          <w:sz w:val="28"/>
          <w:szCs w:val="28"/>
          <w:lang w:val="vi-VN"/>
        </w:rPr>
        <w:t>ô</w:t>
      </w:r>
      <w:r w:rsidR="001953CB" w:rsidRPr="005D4431">
        <w:rPr>
          <w:rFonts w:ascii="Times New Roman" w:hAnsi="Times New Roman" w:cs="Times New Roman"/>
          <w:sz w:val="28"/>
          <w:szCs w:val="28"/>
          <w:lang w:val="vi-VN"/>
        </w:rPr>
        <w:t>ng</w:t>
      </w:r>
      <w:r w:rsidR="00C40B0D" w:rsidRPr="005D4431">
        <w:rPr>
          <w:rFonts w:ascii="Times New Roman" w:hAnsi="Times New Roman" w:cs="Times New Roman"/>
          <w:sz w:val="28"/>
          <w:szCs w:val="28"/>
          <w:lang w:val="vi-VN"/>
        </w:rPr>
        <w:t xml:space="preserve"> vào học năm thứ nhất khoa học tự nhiên </w:t>
      </w:r>
      <w:r w:rsidR="00AB77C2">
        <w:rPr>
          <w:rFonts w:ascii="Times New Roman" w:hAnsi="Times New Roman" w:cs="Times New Roman"/>
          <w:sz w:val="28"/>
          <w:szCs w:val="28"/>
          <w:lang w:val="vi-VN"/>
        </w:rPr>
        <w:t>T</w:t>
      </w:r>
      <w:r w:rsidR="00C40B0D" w:rsidRPr="005D4431">
        <w:rPr>
          <w:rFonts w:ascii="Times New Roman" w:hAnsi="Times New Roman" w:cs="Times New Roman"/>
          <w:sz w:val="28"/>
          <w:szCs w:val="28"/>
          <w:lang w:val="vi-VN"/>
        </w:rPr>
        <w:t xml:space="preserve">rường Dự bị Đại học ở Thanh Hóa và học xong thì </w:t>
      </w:r>
      <w:r w:rsidR="00674A9B">
        <w:rPr>
          <w:rFonts w:ascii="Times New Roman" w:hAnsi="Times New Roman" w:cs="Times New Roman"/>
          <w:sz w:val="28"/>
          <w:szCs w:val="28"/>
          <w:lang w:val="vi-VN"/>
        </w:rPr>
        <w:t>H</w:t>
      </w:r>
      <w:r w:rsidR="00C40B0D" w:rsidRPr="005D4431">
        <w:rPr>
          <w:rFonts w:ascii="Times New Roman" w:hAnsi="Times New Roman" w:cs="Times New Roman"/>
          <w:sz w:val="28"/>
          <w:szCs w:val="28"/>
          <w:lang w:val="vi-VN"/>
        </w:rPr>
        <w:t xml:space="preserve">iệp nghị Genève </w:t>
      </w:r>
      <w:r w:rsidR="00AB77C2">
        <w:rPr>
          <w:rFonts w:ascii="Times New Roman" w:hAnsi="Times New Roman" w:cs="Times New Roman"/>
          <w:sz w:val="28"/>
          <w:szCs w:val="28"/>
          <w:lang w:val="vi-VN"/>
        </w:rPr>
        <w:t>năm</w:t>
      </w:r>
      <w:r w:rsidR="00C40B0D" w:rsidRPr="005D4431">
        <w:rPr>
          <w:rFonts w:ascii="Times New Roman" w:hAnsi="Times New Roman" w:cs="Times New Roman"/>
          <w:sz w:val="28"/>
          <w:szCs w:val="28"/>
          <w:lang w:val="vi-VN"/>
        </w:rPr>
        <w:t xml:space="preserve">1954 được ký kết, hòa bình được lập lại ở Việt Nam. Chính phủ nước Việt Nam Dân chủ Cộng hòa lần đầu tiên mở Trường </w:t>
      </w:r>
      <w:r w:rsidR="00CA6A57" w:rsidRPr="00C17091">
        <w:rPr>
          <w:rFonts w:ascii="Times New Roman" w:hAnsi="Times New Roman" w:cs="Times New Roman"/>
          <w:sz w:val="28"/>
          <w:szCs w:val="28"/>
          <w:lang w:val="vi-VN"/>
        </w:rPr>
        <w:t xml:space="preserve">Đại học Khoa học </w:t>
      </w:r>
      <w:r w:rsidR="00C40B0D" w:rsidRPr="005D4431">
        <w:rPr>
          <w:rFonts w:ascii="Times New Roman" w:hAnsi="Times New Roman" w:cs="Times New Roman"/>
          <w:sz w:val="28"/>
          <w:szCs w:val="28"/>
          <w:lang w:val="vi-VN"/>
        </w:rPr>
        <w:t xml:space="preserve">ở Hà Nội. </w:t>
      </w:r>
      <w:r w:rsidR="001953CB" w:rsidRPr="00C17091">
        <w:rPr>
          <w:rFonts w:ascii="Times New Roman" w:hAnsi="Times New Roman" w:cs="Times New Roman"/>
          <w:sz w:val="28"/>
          <w:szCs w:val="28"/>
        </w:rPr>
        <w:t>Ông</w:t>
      </w:r>
      <w:r w:rsidR="00C40B0D" w:rsidRPr="00C17091">
        <w:rPr>
          <w:rFonts w:ascii="Times New Roman" w:hAnsi="Times New Roman" w:cs="Times New Roman"/>
          <w:sz w:val="28"/>
          <w:szCs w:val="28"/>
        </w:rPr>
        <w:t xml:space="preserve"> vào học ngành Vật lý </w:t>
      </w:r>
      <w:r w:rsidR="001953CB" w:rsidRPr="00C17091">
        <w:rPr>
          <w:rFonts w:ascii="Times New Roman" w:hAnsi="Times New Roman" w:cs="Times New Roman"/>
          <w:sz w:val="28"/>
          <w:szCs w:val="28"/>
        </w:rPr>
        <w:t>ở đây</w:t>
      </w:r>
      <w:r w:rsidR="00C40B0D" w:rsidRPr="00C17091">
        <w:rPr>
          <w:rFonts w:ascii="Times New Roman" w:hAnsi="Times New Roman" w:cs="Times New Roman"/>
          <w:sz w:val="28"/>
          <w:szCs w:val="28"/>
        </w:rPr>
        <w:t>.</w:t>
      </w:r>
    </w:p>
    <w:p w14:paraId="7A7BD284" w14:textId="6AB50E77"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Năm 1956, </w:t>
      </w:r>
      <w:r w:rsidR="00AB77C2">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tốt nghiệp </w:t>
      </w:r>
      <w:r w:rsidR="00AB77C2">
        <w:rPr>
          <w:rFonts w:ascii="Times New Roman" w:hAnsi="Times New Roman" w:cs="Times New Roman"/>
          <w:sz w:val="28"/>
          <w:szCs w:val="28"/>
          <w:lang w:val="vi-VN"/>
        </w:rPr>
        <w:t>Đ</w:t>
      </w:r>
      <w:r w:rsidRPr="00C17091">
        <w:rPr>
          <w:rFonts w:ascii="Times New Roman" w:hAnsi="Times New Roman" w:cs="Times New Roman"/>
          <w:sz w:val="28"/>
          <w:szCs w:val="28"/>
        </w:rPr>
        <w:t xml:space="preserve">ại học ngành Vật lý, cũng là năm Trường </w:t>
      </w:r>
      <w:r w:rsidR="00CA6A57" w:rsidRPr="00C17091">
        <w:rPr>
          <w:rFonts w:ascii="Times New Roman" w:hAnsi="Times New Roman" w:cs="Times New Roman"/>
          <w:sz w:val="28"/>
          <w:szCs w:val="28"/>
          <w:lang w:val="vi-VN"/>
        </w:rPr>
        <w:t xml:space="preserve">Đại học </w:t>
      </w:r>
      <w:r w:rsidR="00CA6A57" w:rsidRPr="00C17091">
        <w:rPr>
          <w:rFonts w:ascii="Times New Roman" w:hAnsi="Times New Roman" w:cs="Times New Roman"/>
          <w:sz w:val="28"/>
          <w:szCs w:val="28"/>
        </w:rPr>
        <w:t>B</w:t>
      </w:r>
      <w:r w:rsidR="00CA6A57" w:rsidRPr="00C17091">
        <w:rPr>
          <w:rFonts w:ascii="Times New Roman" w:hAnsi="Times New Roman" w:cs="Times New Roman"/>
          <w:sz w:val="28"/>
          <w:szCs w:val="28"/>
          <w:lang w:val="vi-VN"/>
        </w:rPr>
        <w:t xml:space="preserve">ách khoa </w:t>
      </w:r>
      <w:r w:rsidR="00CA6A57" w:rsidRPr="00C17091">
        <w:rPr>
          <w:rFonts w:ascii="Times New Roman" w:hAnsi="Times New Roman" w:cs="Times New Roman"/>
          <w:sz w:val="28"/>
          <w:szCs w:val="28"/>
        </w:rPr>
        <w:t>Hà Nội</w:t>
      </w:r>
      <w:r w:rsidR="007354E1" w:rsidRPr="00C17091">
        <w:rPr>
          <w:rFonts w:ascii="Times New Roman" w:hAnsi="Times New Roman" w:cs="Times New Roman"/>
          <w:sz w:val="28"/>
          <w:szCs w:val="28"/>
        </w:rPr>
        <w:t xml:space="preserve"> </w:t>
      </w:r>
      <w:r w:rsidRPr="00C17091">
        <w:rPr>
          <w:rFonts w:ascii="Times New Roman" w:hAnsi="Times New Roman" w:cs="Times New Roman"/>
          <w:sz w:val="28"/>
          <w:szCs w:val="28"/>
        </w:rPr>
        <w:t xml:space="preserve">thành lập và </w:t>
      </w:r>
      <w:r w:rsidR="00AB77C2">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được phân công về dạy Vật lý đại cương cho sinh viên </w:t>
      </w:r>
      <w:r w:rsidR="009A0C7B">
        <w:rPr>
          <w:rFonts w:ascii="Times New Roman" w:hAnsi="Times New Roman" w:cs="Times New Roman"/>
          <w:sz w:val="28"/>
          <w:szCs w:val="28"/>
          <w:lang w:val="vi-VN"/>
        </w:rPr>
        <w:t>t</w:t>
      </w:r>
      <w:r w:rsidRPr="00C17091">
        <w:rPr>
          <w:rFonts w:ascii="Times New Roman" w:hAnsi="Times New Roman" w:cs="Times New Roman"/>
          <w:sz w:val="28"/>
          <w:szCs w:val="28"/>
        </w:rPr>
        <w:t xml:space="preserve">ại đây, ông được </w:t>
      </w:r>
      <w:r w:rsidR="001953CB" w:rsidRPr="00C17091">
        <w:rPr>
          <w:rFonts w:ascii="Times New Roman" w:hAnsi="Times New Roman" w:cs="Times New Roman"/>
          <w:sz w:val="28"/>
          <w:szCs w:val="28"/>
        </w:rPr>
        <w:t>G</w:t>
      </w:r>
      <w:r w:rsidRPr="00C17091">
        <w:rPr>
          <w:rFonts w:ascii="Times New Roman" w:hAnsi="Times New Roman" w:cs="Times New Roman"/>
          <w:sz w:val="28"/>
          <w:szCs w:val="28"/>
        </w:rPr>
        <w:t xml:space="preserve">iáo sư Tạ Quang Bửu lúc đó là Hiệu trưởng Trường </w:t>
      </w:r>
      <w:r w:rsidR="00CA6A57" w:rsidRPr="00C17091">
        <w:rPr>
          <w:rFonts w:ascii="Times New Roman" w:hAnsi="Times New Roman" w:cs="Times New Roman"/>
          <w:sz w:val="28"/>
          <w:szCs w:val="28"/>
          <w:lang w:val="vi-VN"/>
        </w:rPr>
        <w:t xml:space="preserve">Đại học </w:t>
      </w:r>
      <w:r w:rsidR="00CA6A57" w:rsidRPr="00C17091">
        <w:rPr>
          <w:rFonts w:ascii="Times New Roman" w:hAnsi="Times New Roman" w:cs="Times New Roman"/>
          <w:sz w:val="28"/>
          <w:szCs w:val="28"/>
        </w:rPr>
        <w:t>B</w:t>
      </w:r>
      <w:r w:rsidR="00CA6A57" w:rsidRPr="00C17091">
        <w:rPr>
          <w:rFonts w:ascii="Times New Roman" w:hAnsi="Times New Roman" w:cs="Times New Roman"/>
          <w:sz w:val="28"/>
          <w:szCs w:val="28"/>
          <w:lang w:val="vi-VN"/>
        </w:rPr>
        <w:t xml:space="preserve">ách khoa </w:t>
      </w:r>
      <w:r w:rsidR="00CA6A57" w:rsidRPr="00C17091">
        <w:rPr>
          <w:rFonts w:ascii="Times New Roman" w:hAnsi="Times New Roman" w:cs="Times New Roman"/>
          <w:sz w:val="28"/>
          <w:szCs w:val="28"/>
        </w:rPr>
        <w:t>Hà Nội</w:t>
      </w:r>
      <w:r w:rsidR="007354E1" w:rsidRPr="00C17091">
        <w:rPr>
          <w:rFonts w:ascii="Times New Roman" w:hAnsi="Times New Roman" w:cs="Times New Roman"/>
          <w:sz w:val="28"/>
          <w:szCs w:val="28"/>
        </w:rPr>
        <w:t xml:space="preserve"> </w:t>
      </w:r>
      <w:r w:rsidRPr="00C17091">
        <w:rPr>
          <w:rFonts w:ascii="Times New Roman" w:hAnsi="Times New Roman" w:cs="Times New Roman"/>
          <w:sz w:val="28"/>
          <w:szCs w:val="28"/>
        </w:rPr>
        <w:t>hướng dẫn tự học về Vật lý lý thuyết làm cơ sở cho phát triển vật lý sau này.</w:t>
      </w:r>
    </w:p>
    <w:p w14:paraId="7B481526" w14:textId="69A44A16"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Năm 1962 </w:t>
      </w:r>
      <w:r w:rsidR="00CF13CC">
        <w:rPr>
          <w:rFonts w:ascii="Times New Roman" w:hAnsi="Times New Roman" w:cs="Times New Roman"/>
          <w:sz w:val="28"/>
          <w:szCs w:val="28"/>
        </w:rPr>
        <w:t>ô</w:t>
      </w:r>
      <w:r w:rsidRPr="00C17091">
        <w:rPr>
          <w:rFonts w:ascii="Times New Roman" w:hAnsi="Times New Roman" w:cs="Times New Roman"/>
          <w:sz w:val="28"/>
          <w:szCs w:val="28"/>
        </w:rPr>
        <w:t xml:space="preserve">ng được cử làm nghiên cứu sinh ở Khoa Vật lý, Trường </w:t>
      </w:r>
      <w:r w:rsidR="00CA6A57" w:rsidRPr="00C17091">
        <w:rPr>
          <w:rFonts w:ascii="Times New Roman" w:hAnsi="Times New Roman" w:cs="Times New Roman"/>
          <w:sz w:val="28"/>
          <w:szCs w:val="28"/>
          <w:lang w:val="vi-VN"/>
        </w:rPr>
        <w:t xml:space="preserve">Đại học Tổng hợp </w:t>
      </w:r>
      <w:r w:rsidR="00AB77C2">
        <w:rPr>
          <w:rFonts w:ascii="Times New Roman" w:hAnsi="Times New Roman" w:cs="Times New Roman"/>
          <w:sz w:val="28"/>
          <w:szCs w:val="28"/>
          <w:lang w:val="vi-VN"/>
        </w:rPr>
        <w:t>Q</w:t>
      </w:r>
      <w:r w:rsidRPr="00C17091">
        <w:rPr>
          <w:rFonts w:ascii="Times New Roman" w:hAnsi="Times New Roman" w:cs="Times New Roman"/>
          <w:sz w:val="28"/>
          <w:szCs w:val="28"/>
        </w:rPr>
        <w:t>uốc gia Matxcơva mang tên M.V. Lomonosov viết tắt là MGU</w:t>
      </w:r>
      <w:r w:rsidR="00B517D4" w:rsidRPr="00C17091">
        <w:rPr>
          <w:rFonts w:ascii="Times New Roman" w:hAnsi="Times New Roman" w:cs="Times New Roman"/>
          <w:sz w:val="28"/>
          <w:szCs w:val="28"/>
          <w:lang w:val="vi-VN"/>
        </w:rPr>
        <w:t xml:space="preserve"> thuộc </w:t>
      </w:r>
      <w:r w:rsidRPr="00C17091">
        <w:rPr>
          <w:rFonts w:ascii="Times New Roman" w:hAnsi="Times New Roman" w:cs="Times New Roman"/>
          <w:sz w:val="28"/>
          <w:szCs w:val="28"/>
        </w:rPr>
        <w:t xml:space="preserve">Liên Xô cũ. Ông được giao làm đề tài nghiên cứu thực nghiệm về hiệu ứng Hall ở màng mỏng sắt từ. Ông phát hiện ra nhiều hiện tượng mới về hiệu </w:t>
      </w:r>
      <w:r w:rsidR="00D72CEF">
        <w:rPr>
          <w:rFonts w:ascii="Times New Roman" w:hAnsi="Times New Roman" w:cs="Times New Roman"/>
          <w:sz w:val="28"/>
          <w:szCs w:val="28"/>
        </w:rPr>
        <w:t xml:space="preserve">điện </w:t>
      </w:r>
      <w:r w:rsidRPr="00C17091">
        <w:rPr>
          <w:rFonts w:ascii="Times New Roman" w:hAnsi="Times New Roman" w:cs="Times New Roman"/>
          <w:sz w:val="28"/>
          <w:szCs w:val="28"/>
        </w:rPr>
        <w:t>thế sinh ra ở màng mỏng từ nhất là khi từ trường ngoài tác dụng nằm trong mặt phẳng chứa phương của từ trường ngoài và dòng điện chạy qua màng.</w:t>
      </w:r>
    </w:p>
    <w:p w14:paraId="1760551C" w14:textId="4C781664"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Thông thường khi nghiên cứu hiệu ứng Hall, hiệu thế luôn được đo theo phương vuông góc với mặt phẳng chứa từ trường ngoài và dòng điện. Những phát hiện đặc sắc ở những thí nghiệm của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 xml:space="preserve">ng </w:t>
      </w:r>
      <w:r w:rsidRPr="00C17091">
        <w:rPr>
          <w:rFonts w:ascii="Times New Roman" w:hAnsi="Times New Roman" w:cs="Times New Roman"/>
          <w:sz w:val="28"/>
          <w:szCs w:val="28"/>
        </w:rPr>
        <w:t xml:space="preserve">lại là khi hiệu thế được đo nằm trong mặt phẳng chứa từ trường ngoài và dòng điện. Vì vậy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gọi là hiệu ứng Hall phẳng.</w:t>
      </w:r>
    </w:p>
    <w:p w14:paraId="55F2A841" w14:textId="56F7C020"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Lúc bấy giờ chưa có lý thuyết giải thích được đầy đủ những kết quả thực nghiệm về hiệu ứng Hall phẳng mà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tìm ra,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đã xây dựng lý thuyết lượng tử về tương tác của điện tử với momen từ của các nguyên tử có khả năng sắp xếp trật tự kiểu miền từ ở vật liệu sắt từ khi có từ trường ngoài tác dụng. Với công trình lý thuyết về hiệu ứng Hall phẳng này, những kết quả thực nghiệm mà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thu được trước đó lại trở thành minh chứng cho tính đúng đắn của lý thuyết hiệu ứng Hall phẳng mà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đã xây dựng. Năm 1965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đưa toàn bộ nghiên cứu của mình vào luận án Phó Tiến sĩ khoa học Toán Lý để bảo vệ ở </w:t>
      </w:r>
      <w:r w:rsidR="003265FD">
        <w:rPr>
          <w:rFonts w:ascii="Times New Roman" w:hAnsi="Times New Roman" w:cs="Times New Roman"/>
          <w:sz w:val="28"/>
          <w:szCs w:val="28"/>
          <w:lang w:val="vi-VN"/>
        </w:rPr>
        <w:t>H</w:t>
      </w:r>
      <w:r w:rsidRPr="00C17091">
        <w:rPr>
          <w:rFonts w:ascii="Times New Roman" w:hAnsi="Times New Roman" w:cs="Times New Roman"/>
          <w:sz w:val="28"/>
          <w:szCs w:val="28"/>
        </w:rPr>
        <w:t xml:space="preserve">ội đồng Khoa Vật lý, Trường Đại học Tổng hợp MGU. Hội đồng đã đánh giá cao và đề nghị hoàn chỉnh, bổ sung để bảo vệ luận án Tiến sĩ khoa học Toán Lý. Năm 1967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đã bảo vệ thành công luận án Tiến sĩ khoa học Toán Lý </w:t>
      </w:r>
      <w:r w:rsidRPr="00C17091">
        <w:rPr>
          <w:rFonts w:ascii="Times New Roman" w:hAnsi="Times New Roman" w:cs="Times New Roman"/>
          <w:i/>
          <w:sz w:val="28"/>
          <w:szCs w:val="28"/>
        </w:rPr>
        <w:t>“Hiệu ứng galvano từ phẳng ở kim loại và hợp kim sắt từ”.</w:t>
      </w:r>
      <w:r w:rsidR="001953CB" w:rsidRPr="00C17091">
        <w:rPr>
          <w:rFonts w:ascii="Times New Roman" w:hAnsi="Times New Roman" w:cs="Times New Roman"/>
          <w:i/>
          <w:sz w:val="28"/>
          <w:szCs w:val="28"/>
        </w:rPr>
        <w:t xml:space="preserve"> </w:t>
      </w:r>
      <w:r w:rsidRPr="00C17091">
        <w:rPr>
          <w:rFonts w:ascii="Times New Roman" w:hAnsi="Times New Roman" w:cs="Times New Roman"/>
          <w:sz w:val="28"/>
          <w:szCs w:val="28"/>
        </w:rPr>
        <w:t xml:space="preserve">Về sau hiệu ứng này được nghiên cứu rộng rãi và được ứng dụng nhiều để làm cảm biến. Tên tuổi của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gắn liền với hiệu ứng Hall phẳng.</w:t>
      </w:r>
    </w:p>
    <w:p w14:paraId="4581BFDE" w14:textId="0BB4F4A2"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Sau khi bảo vệ thành công luận án Tiến sĩ khoa học Toán Lý,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trở về </w:t>
      </w:r>
      <w:r w:rsidRPr="00C17091">
        <w:rPr>
          <w:rFonts w:ascii="Times New Roman" w:hAnsi="Times New Roman" w:cs="Times New Roman"/>
          <w:sz w:val="28"/>
          <w:szCs w:val="28"/>
        </w:rPr>
        <w:lastRenderedPageBreak/>
        <w:t xml:space="preserve">Trường </w:t>
      </w:r>
      <w:r w:rsidR="00CA6A57" w:rsidRPr="00C17091">
        <w:rPr>
          <w:rFonts w:ascii="Times New Roman" w:hAnsi="Times New Roman" w:cs="Times New Roman"/>
          <w:sz w:val="28"/>
          <w:szCs w:val="28"/>
          <w:lang w:val="vi-VN"/>
        </w:rPr>
        <w:t xml:space="preserve">Đại học </w:t>
      </w:r>
      <w:r w:rsidR="00CA6A57" w:rsidRPr="00C17091">
        <w:rPr>
          <w:rFonts w:ascii="Times New Roman" w:hAnsi="Times New Roman" w:cs="Times New Roman"/>
          <w:sz w:val="28"/>
          <w:szCs w:val="28"/>
        </w:rPr>
        <w:t>B</w:t>
      </w:r>
      <w:r w:rsidR="00CA6A57" w:rsidRPr="00C17091">
        <w:rPr>
          <w:rFonts w:ascii="Times New Roman" w:hAnsi="Times New Roman" w:cs="Times New Roman"/>
          <w:sz w:val="28"/>
          <w:szCs w:val="28"/>
          <w:lang w:val="vi-VN"/>
        </w:rPr>
        <w:t xml:space="preserve">ách khoa </w:t>
      </w:r>
      <w:r w:rsidR="00CA6A57" w:rsidRPr="00C17091">
        <w:rPr>
          <w:rFonts w:ascii="Times New Roman" w:hAnsi="Times New Roman" w:cs="Times New Roman"/>
          <w:sz w:val="28"/>
          <w:szCs w:val="28"/>
        </w:rPr>
        <w:t xml:space="preserve">Hà Nội </w:t>
      </w:r>
      <w:r w:rsidRPr="00C17091">
        <w:rPr>
          <w:rFonts w:ascii="Times New Roman" w:hAnsi="Times New Roman" w:cs="Times New Roman"/>
          <w:sz w:val="28"/>
          <w:szCs w:val="28"/>
        </w:rPr>
        <w:t>làm cán bộ giảng dạy Vật lý đại cương</w:t>
      </w:r>
      <w:r w:rsidR="007354E1" w:rsidRPr="00C17091">
        <w:rPr>
          <w:rFonts w:ascii="Times New Roman" w:hAnsi="Times New Roman" w:cs="Times New Roman"/>
          <w:sz w:val="28"/>
          <w:szCs w:val="28"/>
        </w:rPr>
        <w:t>.</w:t>
      </w:r>
      <w:r w:rsidR="002463C2">
        <w:rPr>
          <w:rFonts w:ascii="Times New Roman" w:hAnsi="Times New Roman" w:cs="Times New Roman"/>
          <w:sz w:val="28"/>
          <w:szCs w:val="28"/>
        </w:rPr>
        <w:t xml:space="preserve"> </w:t>
      </w:r>
      <w:r w:rsidRPr="00C17091">
        <w:rPr>
          <w:rFonts w:ascii="Times New Roman" w:hAnsi="Times New Roman" w:cs="Times New Roman"/>
          <w:sz w:val="28"/>
          <w:szCs w:val="28"/>
        </w:rPr>
        <w:t xml:space="preserve">Ông tham gia vào việc mở ngành đào tạo mới là ngành Kỹ sư vật lý với hai chuyên ngành là Vật lý chất rắn và Vật lý hạt nhân. Ông là Tổ trưởng Bộ môn Vật lý chất rắn, lập chương trình đào tạo kỹ sư vật lý, trực tiếp giảng dạy và xây dựng Phòng thí nghiệm Vật lý chất rắn phục vụ đào tạo và nghiên cứu khoa học. </w:t>
      </w:r>
    </w:p>
    <w:p w14:paraId="2E620AAC" w14:textId="398961D0"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C17091">
        <w:rPr>
          <w:rFonts w:ascii="Times New Roman" w:hAnsi="Times New Roman" w:cs="Times New Roman"/>
          <w:sz w:val="28"/>
          <w:szCs w:val="28"/>
        </w:rPr>
        <w:t xml:space="preserve">Năm 1972 Mỹ đẩy mạnh việc ném bom miền Bắc, phong tỏa Hải Phòng, các cảng biển, cảng sông, đường giao thông thủy bộ bằng thủy lôi và bom từ trường, trong đó có nhiều loại mới, thông minh. </w:t>
      </w:r>
      <w:r w:rsidR="00D80540">
        <w:rPr>
          <w:rFonts w:ascii="Times New Roman" w:hAnsi="Times New Roman" w:cs="Times New Roman"/>
          <w:sz w:val="28"/>
          <w:szCs w:val="28"/>
          <w:lang w:val="vi-VN"/>
        </w:rPr>
        <w:t>B</w:t>
      </w:r>
      <w:r w:rsidRPr="00C17091">
        <w:rPr>
          <w:rFonts w:ascii="Times New Roman" w:hAnsi="Times New Roman" w:cs="Times New Roman"/>
          <w:sz w:val="28"/>
          <w:szCs w:val="28"/>
        </w:rPr>
        <w:t xml:space="preserve">ộ Giao thông vận tải và </w:t>
      </w:r>
      <w:r w:rsidR="00D80540">
        <w:rPr>
          <w:rFonts w:ascii="Times New Roman" w:hAnsi="Times New Roman" w:cs="Times New Roman"/>
          <w:sz w:val="28"/>
          <w:szCs w:val="28"/>
          <w:lang w:val="vi-VN"/>
        </w:rPr>
        <w:t xml:space="preserve">Bộ </w:t>
      </w:r>
      <w:r w:rsidRPr="00C17091">
        <w:rPr>
          <w:rFonts w:ascii="Times New Roman" w:hAnsi="Times New Roman" w:cs="Times New Roman"/>
          <w:sz w:val="28"/>
          <w:szCs w:val="28"/>
        </w:rPr>
        <w:t xml:space="preserve">Đại học và Trung học chuyên nghiệp phối hợp cử </w:t>
      </w:r>
      <w:r w:rsidR="003265FD">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Pr="00C17091">
        <w:rPr>
          <w:rFonts w:ascii="Times New Roman" w:hAnsi="Times New Roman" w:cs="Times New Roman"/>
          <w:sz w:val="28"/>
          <w:szCs w:val="28"/>
        </w:rPr>
        <w:t xml:space="preserve"> làm </w:t>
      </w:r>
      <w:r w:rsidR="00A02F24">
        <w:rPr>
          <w:rFonts w:ascii="Times New Roman" w:hAnsi="Times New Roman" w:cs="Times New Roman"/>
          <w:sz w:val="28"/>
          <w:szCs w:val="28"/>
          <w:lang w:val="vi-VN"/>
        </w:rPr>
        <w:t>T</w:t>
      </w:r>
      <w:r w:rsidRPr="00C17091">
        <w:rPr>
          <w:rFonts w:ascii="Times New Roman" w:hAnsi="Times New Roman" w:cs="Times New Roman"/>
          <w:sz w:val="28"/>
          <w:szCs w:val="28"/>
        </w:rPr>
        <w:t xml:space="preserve">ổ trưởng, </w:t>
      </w:r>
      <w:r w:rsidR="00A02F24">
        <w:rPr>
          <w:rFonts w:ascii="Times New Roman" w:hAnsi="Times New Roman" w:cs="Times New Roman"/>
          <w:sz w:val="28"/>
          <w:szCs w:val="28"/>
          <w:lang w:val="vi-VN"/>
        </w:rPr>
        <w:t>T</w:t>
      </w:r>
      <w:r w:rsidRPr="00C17091">
        <w:rPr>
          <w:rFonts w:ascii="Times New Roman" w:hAnsi="Times New Roman" w:cs="Times New Roman"/>
          <w:sz w:val="28"/>
          <w:szCs w:val="28"/>
        </w:rPr>
        <w:t xml:space="preserve">ổ GK với nhiệm vụ là nghiên cứu cơ bản tìm ra những quy luật thông minh bí mật mà Mỹ sử dụng để điều khiển thủy lôi và bom từ trường, từ đó đưa ra các biện pháp rà phá hiệu quả thủy lôi và bom từ trường, phổ biến cho các đơn vị làm nhiệm vụ đảm bảo giao thông vận tải của Bộ </w:t>
      </w:r>
      <w:r w:rsidR="00D80540">
        <w:rPr>
          <w:rFonts w:ascii="Times New Roman" w:hAnsi="Times New Roman" w:cs="Times New Roman"/>
          <w:sz w:val="28"/>
          <w:szCs w:val="28"/>
          <w:lang w:val="vi-VN"/>
        </w:rPr>
        <w:t>G</w:t>
      </w:r>
      <w:r w:rsidRPr="00C17091">
        <w:rPr>
          <w:rFonts w:ascii="Times New Roman" w:hAnsi="Times New Roman" w:cs="Times New Roman"/>
          <w:sz w:val="28"/>
          <w:szCs w:val="28"/>
        </w:rPr>
        <w:t>iao thông vận tải cũng như các đơn vị ở ngoài.</w:t>
      </w:r>
      <w:r w:rsidR="00674A9B">
        <w:rPr>
          <w:rFonts w:ascii="Times New Roman" w:hAnsi="Times New Roman" w:cs="Times New Roman"/>
          <w:sz w:val="28"/>
          <w:szCs w:val="28"/>
          <w:lang w:val="vi-VN"/>
        </w:rPr>
        <w:t xml:space="preserve"> </w:t>
      </w:r>
      <w:r w:rsidR="001953CB" w:rsidRPr="005D4431">
        <w:rPr>
          <w:rFonts w:ascii="Times New Roman" w:hAnsi="Times New Roman" w:cs="Times New Roman"/>
          <w:sz w:val="28"/>
          <w:szCs w:val="28"/>
          <w:lang w:val="vi-VN"/>
        </w:rPr>
        <w:t>Ông</w:t>
      </w:r>
      <w:r w:rsidRPr="005D4431">
        <w:rPr>
          <w:rFonts w:ascii="Times New Roman" w:hAnsi="Times New Roman" w:cs="Times New Roman"/>
          <w:sz w:val="28"/>
          <w:szCs w:val="28"/>
          <w:lang w:val="vi-VN"/>
        </w:rPr>
        <w:t xml:space="preserve"> đã lãnh đạo </w:t>
      </w:r>
      <w:r w:rsidR="00A02F24">
        <w:rPr>
          <w:rFonts w:ascii="Times New Roman" w:hAnsi="Times New Roman" w:cs="Times New Roman"/>
          <w:sz w:val="28"/>
          <w:szCs w:val="28"/>
          <w:lang w:val="vi-VN"/>
        </w:rPr>
        <w:t>T</w:t>
      </w:r>
      <w:r w:rsidRPr="005D4431">
        <w:rPr>
          <w:rFonts w:ascii="Times New Roman" w:hAnsi="Times New Roman" w:cs="Times New Roman"/>
          <w:sz w:val="28"/>
          <w:szCs w:val="28"/>
          <w:lang w:val="vi-VN"/>
        </w:rPr>
        <w:t xml:space="preserve">ổ GK hoàn thành xuất sắc nhiệm vụ tuyệt mật này và </w:t>
      </w:r>
      <w:r w:rsidR="00A02F24">
        <w:rPr>
          <w:rFonts w:ascii="Times New Roman" w:hAnsi="Times New Roman" w:cs="Times New Roman"/>
          <w:sz w:val="28"/>
          <w:szCs w:val="28"/>
          <w:lang w:val="vi-VN"/>
        </w:rPr>
        <w:t>T</w:t>
      </w:r>
      <w:r w:rsidRPr="005D4431">
        <w:rPr>
          <w:rFonts w:ascii="Times New Roman" w:hAnsi="Times New Roman" w:cs="Times New Roman"/>
          <w:sz w:val="28"/>
          <w:szCs w:val="28"/>
          <w:lang w:val="vi-VN"/>
        </w:rPr>
        <w:t xml:space="preserve">ổ GK thuộc cụm công trình được nhận </w:t>
      </w:r>
      <w:r w:rsidR="009C552A">
        <w:rPr>
          <w:rFonts w:ascii="Times New Roman" w:hAnsi="Times New Roman" w:cs="Times New Roman"/>
          <w:sz w:val="28"/>
          <w:szCs w:val="28"/>
          <w:lang w:val="vi-VN"/>
        </w:rPr>
        <w:t>G</w:t>
      </w:r>
      <w:r w:rsidRPr="005D4431">
        <w:rPr>
          <w:rFonts w:ascii="Times New Roman" w:hAnsi="Times New Roman" w:cs="Times New Roman"/>
          <w:sz w:val="28"/>
          <w:szCs w:val="28"/>
          <w:lang w:val="vi-VN"/>
        </w:rPr>
        <w:t xml:space="preserve">iải thưởng Hồ Chí Minh về </w:t>
      </w:r>
      <w:r w:rsidR="00A02F24" w:rsidRPr="00B33D0F">
        <w:rPr>
          <w:rFonts w:ascii="Times New Roman" w:hAnsi="Times New Roman" w:cs="Times New Roman"/>
          <w:sz w:val="28"/>
          <w:szCs w:val="28"/>
          <w:lang w:val="vi-VN"/>
        </w:rPr>
        <w:t>K</w:t>
      </w:r>
      <w:r w:rsidRPr="005D4431">
        <w:rPr>
          <w:rFonts w:ascii="Times New Roman" w:hAnsi="Times New Roman" w:cs="Times New Roman"/>
          <w:sz w:val="28"/>
          <w:szCs w:val="28"/>
          <w:lang w:val="vi-VN"/>
        </w:rPr>
        <w:t>hoa học kỹ thuật đợt 1, năm 1996.</w:t>
      </w:r>
    </w:p>
    <w:p w14:paraId="02404493" w14:textId="7C047311"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xml:space="preserve">Năm 1973, tổ chức các trường đại học ở Hà Lan quyết định ủng hộ các trường đại học ở Việt Nam xây dựng hai phòng thí nghiệm hiện đại: Phòng Vi điện tử đặt tại Trường </w:t>
      </w:r>
      <w:r w:rsidR="00FC1D40" w:rsidRPr="00C17091">
        <w:rPr>
          <w:rFonts w:ascii="Times New Roman" w:hAnsi="Times New Roman" w:cs="Times New Roman"/>
          <w:sz w:val="28"/>
          <w:szCs w:val="28"/>
          <w:lang w:val="vi-VN"/>
        </w:rPr>
        <w:t xml:space="preserve">Đại học Bách khoa </w:t>
      </w:r>
      <w:r w:rsidRPr="005D4431">
        <w:rPr>
          <w:rFonts w:ascii="Times New Roman" w:hAnsi="Times New Roman" w:cs="Times New Roman"/>
          <w:sz w:val="28"/>
          <w:szCs w:val="28"/>
          <w:lang w:val="vi-VN"/>
        </w:rPr>
        <w:t xml:space="preserve">Hà Nội và Phòng thí nghiệm Nhiệt độ thấp đặt tại Trường </w:t>
      </w:r>
      <w:r w:rsidR="001953CB" w:rsidRPr="005D4431">
        <w:rPr>
          <w:rFonts w:ascii="Times New Roman" w:hAnsi="Times New Roman" w:cs="Times New Roman"/>
          <w:sz w:val="28"/>
          <w:szCs w:val="28"/>
          <w:lang w:val="vi-VN"/>
        </w:rPr>
        <w:t>Đ</w:t>
      </w:r>
      <w:r w:rsidR="00CA6A57" w:rsidRPr="00C17091">
        <w:rPr>
          <w:rFonts w:ascii="Times New Roman" w:hAnsi="Times New Roman" w:cs="Times New Roman"/>
          <w:sz w:val="28"/>
          <w:szCs w:val="28"/>
          <w:lang w:val="vi-VN"/>
        </w:rPr>
        <w:t>ại học Tổng hợp</w:t>
      </w:r>
      <w:r w:rsidRPr="005D4431">
        <w:rPr>
          <w:rFonts w:ascii="Times New Roman" w:hAnsi="Times New Roman" w:cs="Times New Roman"/>
          <w:sz w:val="28"/>
          <w:szCs w:val="28"/>
          <w:lang w:val="vi-VN"/>
        </w:rPr>
        <w:t xml:space="preserve"> Hà Nội. </w:t>
      </w:r>
      <w:r w:rsidR="001953CB" w:rsidRPr="005D4431">
        <w:rPr>
          <w:rFonts w:ascii="Times New Roman" w:hAnsi="Times New Roman" w:cs="Times New Roman"/>
          <w:sz w:val="28"/>
          <w:szCs w:val="28"/>
          <w:lang w:val="vi-VN"/>
        </w:rPr>
        <w:t>Ông</w:t>
      </w:r>
      <w:r w:rsidRPr="005D4431">
        <w:rPr>
          <w:rFonts w:ascii="Times New Roman" w:hAnsi="Times New Roman" w:cs="Times New Roman"/>
          <w:sz w:val="28"/>
          <w:szCs w:val="28"/>
          <w:lang w:val="vi-VN"/>
        </w:rPr>
        <w:t xml:space="preserve"> được cử làm </w:t>
      </w:r>
      <w:r w:rsidR="007A37B4">
        <w:rPr>
          <w:rFonts w:ascii="Times New Roman" w:hAnsi="Times New Roman" w:cs="Times New Roman"/>
          <w:sz w:val="28"/>
          <w:szCs w:val="28"/>
          <w:lang w:val="vi-VN"/>
        </w:rPr>
        <w:t>T</w:t>
      </w:r>
      <w:r w:rsidRPr="005D4431">
        <w:rPr>
          <w:rFonts w:ascii="Times New Roman" w:hAnsi="Times New Roman" w:cs="Times New Roman"/>
          <w:sz w:val="28"/>
          <w:szCs w:val="28"/>
          <w:lang w:val="vi-VN"/>
        </w:rPr>
        <w:t xml:space="preserve">rưởng đoàn của đoàn cán bộ chuyên môn sang Hà Lan cùng với phía Hà Lan đặt mua thiết bị để đưa về Việt Nam. </w:t>
      </w:r>
      <w:r w:rsidR="001953CB" w:rsidRPr="005D4431">
        <w:rPr>
          <w:rFonts w:ascii="Times New Roman" w:hAnsi="Times New Roman" w:cs="Times New Roman"/>
          <w:sz w:val="28"/>
          <w:szCs w:val="28"/>
          <w:lang w:val="vi-VN"/>
        </w:rPr>
        <w:t>Ông</w:t>
      </w:r>
      <w:r w:rsidRPr="005D4431">
        <w:rPr>
          <w:rFonts w:ascii="Times New Roman" w:hAnsi="Times New Roman" w:cs="Times New Roman"/>
          <w:sz w:val="28"/>
          <w:szCs w:val="28"/>
          <w:lang w:val="vi-VN"/>
        </w:rPr>
        <w:t xml:space="preserve"> phụ trách chung cả đoàn đồng thời phụ trách riêng việc xây dựng </w:t>
      </w:r>
      <w:r w:rsidR="007A37B4">
        <w:rPr>
          <w:rFonts w:ascii="Times New Roman" w:hAnsi="Times New Roman" w:cs="Times New Roman"/>
          <w:sz w:val="28"/>
          <w:szCs w:val="28"/>
          <w:lang w:val="vi-VN"/>
        </w:rPr>
        <w:t>P</w:t>
      </w:r>
      <w:r w:rsidRPr="005D4431">
        <w:rPr>
          <w:rFonts w:ascii="Times New Roman" w:hAnsi="Times New Roman" w:cs="Times New Roman"/>
          <w:sz w:val="28"/>
          <w:szCs w:val="28"/>
          <w:lang w:val="vi-VN"/>
        </w:rPr>
        <w:t xml:space="preserve">hòng thí nghiệm Vi điện tử ở Trường </w:t>
      </w:r>
      <w:r w:rsidR="00FC1D40" w:rsidRPr="00C17091">
        <w:rPr>
          <w:rFonts w:ascii="Times New Roman" w:hAnsi="Times New Roman" w:cs="Times New Roman"/>
          <w:sz w:val="28"/>
          <w:szCs w:val="28"/>
          <w:lang w:val="vi-VN"/>
        </w:rPr>
        <w:t xml:space="preserve">Đại học Bách khoa </w:t>
      </w:r>
      <w:r w:rsidR="00CA6A57" w:rsidRPr="005D4431">
        <w:rPr>
          <w:rFonts w:ascii="Times New Roman" w:hAnsi="Times New Roman" w:cs="Times New Roman"/>
          <w:sz w:val="28"/>
          <w:szCs w:val="28"/>
          <w:lang w:val="vi-VN"/>
        </w:rPr>
        <w:t>Hà Nội</w:t>
      </w:r>
      <w:r w:rsidRPr="005D4431">
        <w:rPr>
          <w:rFonts w:ascii="Times New Roman" w:hAnsi="Times New Roman" w:cs="Times New Roman"/>
          <w:sz w:val="28"/>
          <w:szCs w:val="28"/>
          <w:lang w:val="vi-VN"/>
        </w:rPr>
        <w:t xml:space="preserve">. </w:t>
      </w:r>
      <w:r w:rsidR="001953CB" w:rsidRPr="005D4431">
        <w:rPr>
          <w:rFonts w:ascii="Times New Roman" w:hAnsi="Times New Roman" w:cs="Times New Roman"/>
          <w:sz w:val="28"/>
          <w:szCs w:val="28"/>
          <w:lang w:val="vi-VN"/>
        </w:rPr>
        <w:t>Ông</w:t>
      </w:r>
      <w:r w:rsidRPr="005D4431">
        <w:rPr>
          <w:rFonts w:ascii="Times New Roman" w:hAnsi="Times New Roman" w:cs="Times New Roman"/>
          <w:sz w:val="28"/>
          <w:szCs w:val="28"/>
          <w:lang w:val="vi-VN"/>
        </w:rPr>
        <w:t xml:space="preserve"> cùng cả đoàn lên đường sang Hà Lan vào cuối năm 1974 và trở về nước vào giữa năm 1975.</w:t>
      </w:r>
    </w:p>
    <w:p w14:paraId="769377F1" w14:textId="4196A20A"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xml:space="preserve">Lần đầu tiên xây dựng ở Trường </w:t>
      </w:r>
      <w:r w:rsidR="00FC1D40" w:rsidRPr="00C17091">
        <w:rPr>
          <w:rFonts w:ascii="Times New Roman" w:hAnsi="Times New Roman" w:cs="Times New Roman"/>
          <w:sz w:val="28"/>
          <w:szCs w:val="28"/>
          <w:lang w:val="vi-VN"/>
        </w:rPr>
        <w:t>Đại học Bách khoa</w:t>
      </w:r>
      <w:r w:rsidRPr="005D4431">
        <w:rPr>
          <w:rFonts w:ascii="Times New Roman" w:hAnsi="Times New Roman" w:cs="Times New Roman"/>
          <w:sz w:val="28"/>
          <w:szCs w:val="28"/>
          <w:lang w:val="vi-VN"/>
        </w:rPr>
        <w:t xml:space="preserve"> </w:t>
      </w:r>
      <w:r w:rsidR="0047363C" w:rsidRPr="005D4431">
        <w:rPr>
          <w:rFonts w:ascii="Times New Roman" w:hAnsi="Times New Roman" w:cs="Times New Roman"/>
          <w:sz w:val="28"/>
          <w:szCs w:val="28"/>
          <w:lang w:val="vi-VN"/>
        </w:rPr>
        <w:t xml:space="preserve">Hà Nội </w:t>
      </w:r>
      <w:r w:rsidRPr="005D4431">
        <w:rPr>
          <w:rFonts w:ascii="Times New Roman" w:hAnsi="Times New Roman" w:cs="Times New Roman"/>
          <w:sz w:val="28"/>
          <w:szCs w:val="28"/>
          <w:lang w:val="vi-VN"/>
        </w:rPr>
        <w:t xml:space="preserve">một </w:t>
      </w:r>
      <w:r w:rsidR="00410DAF" w:rsidRPr="005D4431">
        <w:rPr>
          <w:rFonts w:ascii="Times New Roman" w:hAnsi="Times New Roman" w:cs="Times New Roman"/>
          <w:sz w:val="28"/>
          <w:szCs w:val="28"/>
          <w:lang w:val="vi-VN"/>
        </w:rPr>
        <w:t>Phòng thí nghiệm</w:t>
      </w:r>
      <w:r w:rsidRPr="005D4431">
        <w:rPr>
          <w:rFonts w:ascii="Times New Roman" w:hAnsi="Times New Roman" w:cs="Times New Roman"/>
          <w:sz w:val="28"/>
          <w:szCs w:val="28"/>
          <w:lang w:val="vi-VN"/>
        </w:rPr>
        <w:t xml:space="preserve"> Vi điện tử hiện đại trong điều kiện nhà cửa, điện nước khó khăn và cấm vận của Mỹ rất gay gắt</w:t>
      </w:r>
      <w:r w:rsidR="00410DAF">
        <w:rPr>
          <w:rFonts w:ascii="Times New Roman" w:hAnsi="Times New Roman" w:cs="Times New Roman"/>
          <w:sz w:val="28"/>
          <w:szCs w:val="28"/>
          <w:lang w:val="vi-VN"/>
        </w:rPr>
        <w:t xml:space="preserve">. </w:t>
      </w:r>
      <w:r w:rsidRPr="005D4431">
        <w:rPr>
          <w:rFonts w:ascii="Times New Roman" w:hAnsi="Times New Roman" w:cs="Times New Roman"/>
          <w:sz w:val="28"/>
          <w:szCs w:val="28"/>
          <w:lang w:val="vi-VN"/>
        </w:rPr>
        <w:t xml:space="preserve"> </w:t>
      </w:r>
      <w:r w:rsidR="00410DAF">
        <w:rPr>
          <w:rFonts w:ascii="Times New Roman" w:hAnsi="Times New Roman" w:cs="Times New Roman"/>
          <w:sz w:val="28"/>
          <w:szCs w:val="28"/>
          <w:lang w:val="vi-VN"/>
        </w:rPr>
        <w:t>C</w:t>
      </w:r>
      <w:r w:rsidRPr="005D4431">
        <w:rPr>
          <w:rFonts w:ascii="Times New Roman" w:hAnsi="Times New Roman" w:cs="Times New Roman"/>
          <w:sz w:val="28"/>
          <w:szCs w:val="28"/>
          <w:lang w:val="vi-VN"/>
        </w:rPr>
        <w:t>uối cùng Phòng thí nghiệm Vi điện tử hoạt động được, góp phần đào tạo về Vi điện tử không những cho Vật lý ở Trườ</w:t>
      </w:r>
      <w:r w:rsidR="00FC1D40" w:rsidRPr="005D4431">
        <w:rPr>
          <w:rFonts w:ascii="Times New Roman" w:hAnsi="Times New Roman" w:cs="Times New Roman"/>
          <w:sz w:val="28"/>
          <w:szCs w:val="28"/>
          <w:lang w:val="vi-VN"/>
        </w:rPr>
        <w:t>ng</w:t>
      </w:r>
      <w:r w:rsidR="00FC1D40" w:rsidRPr="00C17091">
        <w:rPr>
          <w:rFonts w:ascii="Times New Roman" w:hAnsi="Times New Roman" w:cs="Times New Roman"/>
          <w:sz w:val="28"/>
          <w:szCs w:val="28"/>
          <w:lang w:val="vi-VN"/>
        </w:rPr>
        <w:t xml:space="preserve"> Đại học Bách khoa</w:t>
      </w:r>
      <w:r w:rsidR="0047363C" w:rsidRPr="005D4431">
        <w:rPr>
          <w:rFonts w:ascii="Times New Roman" w:hAnsi="Times New Roman" w:cs="Times New Roman"/>
          <w:sz w:val="28"/>
          <w:szCs w:val="28"/>
          <w:lang w:val="vi-VN"/>
        </w:rPr>
        <w:t xml:space="preserve"> Hà Nội</w:t>
      </w:r>
      <w:r w:rsidRPr="005D4431">
        <w:rPr>
          <w:rFonts w:ascii="Times New Roman" w:hAnsi="Times New Roman" w:cs="Times New Roman"/>
          <w:sz w:val="28"/>
          <w:szCs w:val="28"/>
          <w:lang w:val="vi-VN"/>
        </w:rPr>
        <w:t xml:space="preserve"> mà còn cho nhiều khoa, nhiều trường khác.</w:t>
      </w:r>
    </w:p>
    <w:p w14:paraId="126D4FC4" w14:textId="006CB729"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xml:space="preserve">Năm 1977, </w:t>
      </w:r>
      <w:r w:rsidR="003265FD">
        <w:rPr>
          <w:rFonts w:ascii="Times New Roman" w:hAnsi="Times New Roman" w:cs="Times New Roman"/>
          <w:sz w:val="28"/>
          <w:szCs w:val="28"/>
          <w:lang w:val="vi-VN"/>
        </w:rPr>
        <w:t>ô</w:t>
      </w:r>
      <w:r w:rsidR="001953CB" w:rsidRPr="005D4431">
        <w:rPr>
          <w:rFonts w:ascii="Times New Roman" w:hAnsi="Times New Roman" w:cs="Times New Roman"/>
          <w:sz w:val="28"/>
          <w:szCs w:val="28"/>
          <w:lang w:val="vi-VN"/>
        </w:rPr>
        <w:t>ng</w:t>
      </w:r>
      <w:r w:rsidRPr="005D4431">
        <w:rPr>
          <w:rFonts w:ascii="Times New Roman" w:hAnsi="Times New Roman" w:cs="Times New Roman"/>
          <w:sz w:val="28"/>
          <w:szCs w:val="28"/>
          <w:lang w:val="vi-VN"/>
        </w:rPr>
        <w:t xml:space="preserve"> đượ</w:t>
      </w:r>
      <w:r w:rsidR="00D72CEF" w:rsidRPr="005D4431">
        <w:rPr>
          <w:rFonts w:ascii="Times New Roman" w:hAnsi="Times New Roman" w:cs="Times New Roman"/>
          <w:sz w:val="28"/>
          <w:szCs w:val="28"/>
          <w:lang w:val="vi-VN"/>
        </w:rPr>
        <w:t xml:space="preserve">c </w:t>
      </w:r>
      <w:r w:rsidRPr="005D4431">
        <w:rPr>
          <w:rFonts w:ascii="Times New Roman" w:hAnsi="Times New Roman" w:cs="Times New Roman"/>
          <w:sz w:val="28"/>
          <w:szCs w:val="28"/>
          <w:lang w:val="vi-VN"/>
        </w:rPr>
        <w:t xml:space="preserve">cử làm Phó Viện trưởng Viện </w:t>
      </w:r>
      <w:r w:rsidR="001953CB" w:rsidRPr="005D4431">
        <w:rPr>
          <w:rFonts w:ascii="Times New Roman" w:hAnsi="Times New Roman" w:cs="Times New Roman"/>
          <w:sz w:val="28"/>
          <w:szCs w:val="28"/>
          <w:lang w:val="vi-VN"/>
        </w:rPr>
        <w:t>K</w:t>
      </w:r>
      <w:r w:rsidR="00FC1D40" w:rsidRPr="00C17091">
        <w:rPr>
          <w:rFonts w:ascii="Times New Roman" w:hAnsi="Times New Roman" w:cs="Times New Roman"/>
          <w:sz w:val="28"/>
          <w:szCs w:val="28"/>
          <w:lang w:val="vi-VN"/>
        </w:rPr>
        <w:t xml:space="preserve">hoa học </w:t>
      </w:r>
      <w:r w:rsidRPr="005D4431">
        <w:rPr>
          <w:rFonts w:ascii="Times New Roman" w:hAnsi="Times New Roman" w:cs="Times New Roman"/>
          <w:sz w:val="28"/>
          <w:szCs w:val="28"/>
          <w:lang w:val="vi-VN"/>
        </w:rPr>
        <w:t xml:space="preserve">Việt Nam (nay là Viện </w:t>
      </w:r>
      <w:r w:rsidR="001953CB" w:rsidRPr="005D4431">
        <w:rPr>
          <w:rFonts w:ascii="Times New Roman" w:hAnsi="Times New Roman" w:cs="Times New Roman"/>
          <w:sz w:val="28"/>
          <w:szCs w:val="28"/>
          <w:lang w:val="vi-VN"/>
        </w:rPr>
        <w:t>H</w:t>
      </w:r>
      <w:r w:rsidR="00FC1D40" w:rsidRPr="00C17091">
        <w:rPr>
          <w:rFonts w:ascii="Times New Roman" w:hAnsi="Times New Roman" w:cs="Times New Roman"/>
          <w:sz w:val="28"/>
          <w:szCs w:val="28"/>
          <w:lang w:val="vi-VN"/>
        </w:rPr>
        <w:t>àn lâm Khoa học và Công nghệ Việt Nam)</w:t>
      </w:r>
      <w:r w:rsidRPr="005D4431">
        <w:rPr>
          <w:rFonts w:ascii="Times New Roman" w:hAnsi="Times New Roman" w:cs="Times New Roman"/>
          <w:sz w:val="28"/>
          <w:szCs w:val="28"/>
          <w:lang w:val="vi-VN"/>
        </w:rPr>
        <w:t>. Từ đây ông thôi trực tiếp làm nhiệm vụ đào tạo ở đại học mà chuyển sang nhiệm vụ định ra đường lối phát triển khoa học</w:t>
      </w:r>
      <w:r w:rsidR="007A37B4">
        <w:rPr>
          <w:rFonts w:ascii="Times New Roman" w:hAnsi="Times New Roman" w:cs="Times New Roman"/>
          <w:sz w:val="28"/>
          <w:szCs w:val="28"/>
          <w:lang w:val="vi-VN"/>
        </w:rPr>
        <w:t xml:space="preserve"> quốc gia</w:t>
      </w:r>
      <w:r w:rsidRPr="005D4431">
        <w:rPr>
          <w:rFonts w:ascii="Times New Roman" w:hAnsi="Times New Roman" w:cs="Times New Roman"/>
          <w:sz w:val="28"/>
          <w:szCs w:val="28"/>
          <w:lang w:val="vi-VN"/>
        </w:rPr>
        <w:t xml:space="preserve">. </w:t>
      </w:r>
    </w:p>
    <w:p w14:paraId="0699DC50" w14:textId="61D4692B" w:rsidR="00C40B0D" w:rsidRPr="005D4431" w:rsidRDefault="00B33D0F" w:rsidP="005D4431">
      <w:pPr>
        <w:widowControl w:val="0"/>
        <w:spacing w:after="60" w:line="240" w:lineRule="auto"/>
        <w:ind w:firstLine="284"/>
        <w:jc w:val="both"/>
        <w:rPr>
          <w:rFonts w:ascii="Times New Roman" w:hAnsi="Times New Roman" w:cs="Times New Roman"/>
          <w:sz w:val="28"/>
          <w:szCs w:val="28"/>
          <w:lang w:val="vi-VN"/>
        </w:rPr>
      </w:pPr>
      <w:r>
        <w:rPr>
          <w:rFonts w:ascii="Times New Roman" w:hAnsi="Times New Roman" w:cs="Times New Roman"/>
          <w:sz w:val="28"/>
          <w:szCs w:val="28"/>
          <w:lang w:val="vi-VN"/>
        </w:rPr>
        <w:t>Ô</w:t>
      </w:r>
      <w:r w:rsidR="00410DAF" w:rsidRPr="005D4431">
        <w:rPr>
          <w:rFonts w:ascii="Times New Roman" w:hAnsi="Times New Roman" w:cs="Times New Roman"/>
          <w:sz w:val="28"/>
          <w:szCs w:val="28"/>
          <w:lang w:val="vi-VN"/>
        </w:rPr>
        <w:t xml:space="preserve">ng </w:t>
      </w:r>
      <w:r w:rsidR="00C40B0D" w:rsidRPr="005D4431">
        <w:rPr>
          <w:rFonts w:ascii="Times New Roman" w:hAnsi="Times New Roman" w:cs="Times New Roman"/>
          <w:sz w:val="28"/>
          <w:szCs w:val="28"/>
          <w:lang w:val="vi-VN"/>
        </w:rPr>
        <w:t xml:space="preserve">đã kiêm nhiệm nhiều nhiệm vụ khác nhau </w:t>
      </w:r>
      <w:r w:rsidR="00674A9B">
        <w:rPr>
          <w:rFonts w:ascii="Times New Roman" w:hAnsi="Times New Roman" w:cs="Times New Roman"/>
          <w:sz w:val="28"/>
          <w:szCs w:val="28"/>
          <w:lang w:val="vi-VN"/>
        </w:rPr>
        <w:t>trong công tác</w:t>
      </w:r>
      <w:r w:rsidR="00C40B0D" w:rsidRPr="005D4431">
        <w:rPr>
          <w:rFonts w:ascii="Times New Roman" w:hAnsi="Times New Roman" w:cs="Times New Roman"/>
          <w:sz w:val="28"/>
          <w:szCs w:val="28"/>
          <w:lang w:val="vi-VN"/>
        </w:rPr>
        <w:t>:</w:t>
      </w:r>
    </w:p>
    <w:p w14:paraId="57A58ED3"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- 1977-1992: Phó Viện trưởng Viện Khoa học Việt Nam</w:t>
      </w:r>
    </w:p>
    <w:p w14:paraId="0565237A" w14:textId="439A6BC1"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- 1980-1992: Viện trưởng Viện Kỹ thuật nhiệt đới</w:t>
      </w:r>
      <w:r w:rsidR="00A02F24" w:rsidRPr="005D4431">
        <w:rPr>
          <w:rFonts w:ascii="Times New Roman" w:hAnsi="Times New Roman" w:cs="Times New Roman"/>
          <w:sz w:val="28"/>
          <w:szCs w:val="28"/>
          <w:lang w:val="vi-VN"/>
        </w:rPr>
        <w:t>, Viện Khoa học Việt Nam</w:t>
      </w:r>
    </w:p>
    <w:p w14:paraId="140EA53D"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- 1980-1992: Chủ tịch Hội đồng Khoa học Kỹ thuật thành phố Hà Nội</w:t>
      </w:r>
    </w:p>
    <w:p w14:paraId="10E5C531" w14:textId="4A3FE5FE"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xml:space="preserve">- 1980-1990: Chủ nhiệm </w:t>
      </w:r>
      <w:r w:rsidR="00A02F24" w:rsidRPr="005D4431">
        <w:rPr>
          <w:rFonts w:ascii="Times New Roman" w:hAnsi="Times New Roman" w:cs="Times New Roman"/>
          <w:sz w:val="28"/>
          <w:szCs w:val="28"/>
          <w:lang w:val="vi-VN"/>
        </w:rPr>
        <w:t>C</w:t>
      </w:r>
      <w:r w:rsidRPr="005D4431">
        <w:rPr>
          <w:rFonts w:ascii="Times New Roman" w:hAnsi="Times New Roman" w:cs="Times New Roman"/>
          <w:sz w:val="28"/>
          <w:szCs w:val="28"/>
          <w:lang w:val="vi-VN"/>
        </w:rPr>
        <w:t xml:space="preserve">hương tình </w:t>
      </w:r>
      <w:r w:rsidR="00A02F24" w:rsidRPr="005D4431">
        <w:rPr>
          <w:rFonts w:ascii="Times New Roman" w:hAnsi="Times New Roman" w:cs="Times New Roman"/>
          <w:sz w:val="28"/>
          <w:szCs w:val="28"/>
          <w:lang w:val="vi-VN"/>
        </w:rPr>
        <w:t>Đ</w:t>
      </w:r>
      <w:r w:rsidRPr="005D4431">
        <w:rPr>
          <w:rFonts w:ascii="Times New Roman" w:hAnsi="Times New Roman" w:cs="Times New Roman"/>
          <w:sz w:val="28"/>
          <w:szCs w:val="28"/>
          <w:lang w:val="vi-VN"/>
        </w:rPr>
        <w:t>iện tử 48.08.48D</w:t>
      </w:r>
    </w:p>
    <w:p w14:paraId="59CAACD6"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- 1981: Đại biểu Quốc hội, Ủy viên Ủy ban Khoa học và Kỹ thuật của Quốc hội khóa VII</w:t>
      </w:r>
    </w:p>
    <w:p w14:paraId="4F5564E2"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- 1984-1992: Đại biểu Quốc hội, Phó Chủ nhiệm Ủy ban Khoa học và Kỹ thuật của Quốc hội khóa VIII</w:t>
      </w:r>
    </w:p>
    <w:p w14:paraId="1A0C1576" w14:textId="10670D8E" w:rsidR="00C40B0D" w:rsidRPr="005D4431" w:rsidRDefault="00C40B0D"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 xml:space="preserve">- 6/1991: Ủy viên Ban Chấp hành Trung ương Đảng khóa VII, Chủ nhiệm Chương trình nghiên cứu Điện tử </w:t>
      </w:r>
      <w:r w:rsidR="00BF00DC" w:rsidRPr="005D4431">
        <w:rPr>
          <w:rFonts w:ascii="Times New Roman" w:hAnsi="Times New Roman" w:cs="Times New Roman"/>
          <w:sz w:val="28"/>
          <w:szCs w:val="28"/>
          <w:lang w:val="vi-VN"/>
        </w:rPr>
        <w:t>N</w:t>
      </w:r>
      <w:r w:rsidRPr="005D4431">
        <w:rPr>
          <w:rFonts w:ascii="Times New Roman" w:hAnsi="Times New Roman" w:cs="Times New Roman"/>
          <w:sz w:val="28"/>
          <w:szCs w:val="28"/>
          <w:lang w:val="vi-VN"/>
        </w:rPr>
        <w:t>hà nước</w:t>
      </w:r>
    </w:p>
    <w:p w14:paraId="5C9FFDCC"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rPr>
        <w:t>- 1994: Phó Trưởng ban Tuyên giáo Trung ương</w:t>
      </w:r>
    </w:p>
    <w:p w14:paraId="00D86237" w14:textId="5C7FB09D" w:rsidR="00C40B0D" w:rsidRPr="005D4431" w:rsidRDefault="00C40B0D"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rPr>
        <w:t xml:space="preserve">- 6/1996: Được bầu lại vào </w:t>
      </w:r>
      <w:r w:rsidR="00BF00DC" w:rsidRPr="005D4431">
        <w:rPr>
          <w:rFonts w:ascii="Times New Roman" w:hAnsi="Times New Roman" w:cs="Times New Roman"/>
          <w:sz w:val="28"/>
          <w:szCs w:val="28"/>
          <w:lang w:val="vi-VN"/>
        </w:rPr>
        <w:t>B</w:t>
      </w:r>
      <w:r w:rsidRPr="005D4431">
        <w:rPr>
          <w:rFonts w:ascii="Times New Roman" w:hAnsi="Times New Roman" w:cs="Times New Roman"/>
          <w:sz w:val="28"/>
          <w:szCs w:val="28"/>
        </w:rPr>
        <w:t>an Chấp hành Trung ương Đảng khóa VIII</w:t>
      </w:r>
    </w:p>
    <w:p w14:paraId="083C8910"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rPr>
        <w:t>- 1992-1997: Ủy viên Ủy ban thường vụ Quốc hội, Chủ nhiệm Ủy ban Khoa học, Công nghệ và Môi trường của Quốc hội khóa IX</w:t>
      </w:r>
    </w:p>
    <w:p w14:paraId="1562DD51" w14:textId="29A7616F" w:rsidR="00C40B0D" w:rsidRPr="005D4431" w:rsidRDefault="00C40B0D"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rPr>
        <w:t xml:space="preserve">Chủ nhiệm </w:t>
      </w:r>
      <w:r w:rsidR="00CE5DD4" w:rsidRPr="005D4431">
        <w:rPr>
          <w:rFonts w:ascii="Times New Roman" w:hAnsi="Times New Roman" w:cs="Times New Roman"/>
          <w:sz w:val="28"/>
          <w:szCs w:val="28"/>
          <w:lang w:val="vi-VN"/>
        </w:rPr>
        <w:t>C</w:t>
      </w:r>
      <w:r w:rsidRPr="005D4431">
        <w:rPr>
          <w:rFonts w:ascii="Times New Roman" w:hAnsi="Times New Roman" w:cs="Times New Roman"/>
          <w:sz w:val="28"/>
          <w:szCs w:val="28"/>
        </w:rPr>
        <w:t>hương trình Nghiên cứu Điện tử Viễn thông Nhà nước (1991-1995)</w:t>
      </w:r>
    </w:p>
    <w:p w14:paraId="51ED928B" w14:textId="77777777" w:rsidR="00C40B0D" w:rsidRPr="005D4431" w:rsidRDefault="00C40B0D"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rPr>
        <w:t>- 1997-2002: Phó Chủ tịch Quốc hội kiêm Chủ nhiệm Ủy ban Khoa học Công nghệ và Môi trường của Quốc hội khóa X</w:t>
      </w:r>
    </w:p>
    <w:p w14:paraId="1FD2B67B" w14:textId="1A1ED28A" w:rsidR="00C40B0D" w:rsidRPr="00C17091" w:rsidRDefault="00B33D0F" w:rsidP="005D4431">
      <w:pPr>
        <w:widowControl w:val="0"/>
        <w:spacing w:after="60" w:line="240" w:lineRule="auto"/>
        <w:ind w:firstLine="284"/>
        <w:jc w:val="both"/>
        <w:rPr>
          <w:rFonts w:ascii="Times New Roman" w:hAnsi="Times New Roman" w:cs="Times New Roman"/>
          <w:sz w:val="28"/>
          <w:szCs w:val="28"/>
        </w:rPr>
      </w:pPr>
      <w:r w:rsidRPr="005D4431">
        <w:rPr>
          <w:rFonts w:ascii="Times New Roman" w:hAnsi="Times New Roman" w:cs="Times New Roman"/>
          <w:sz w:val="28"/>
          <w:szCs w:val="28"/>
          <w:lang w:val="vi-VN"/>
        </w:rPr>
        <w:t xml:space="preserve">Năm </w:t>
      </w:r>
      <w:r w:rsidR="00C40B0D" w:rsidRPr="005D4431">
        <w:rPr>
          <w:rFonts w:ascii="Times New Roman" w:hAnsi="Times New Roman" w:cs="Times New Roman"/>
          <w:sz w:val="28"/>
          <w:szCs w:val="28"/>
        </w:rPr>
        <w:t>2007</w:t>
      </w:r>
      <w:r w:rsidRPr="005D4431">
        <w:rPr>
          <w:rFonts w:ascii="Times New Roman" w:hAnsi="Times New Roman" w:cs="Times New Roman"/>
          <w:sz w:val="28"/>
          <w:szCs w:val="28"/>
          <w:lang w:val="vi-VN"/>
        </w:rPr>
        <w:t xml:space="preserve"> ông</w:t>
      </w:r>
      <w:r w:rsidRPr="005D4431">
        <w:rPr>
          <w:rFonts w:ascii="Times New Roman" w:hAnsi="Times New Roman" w:cs="Times New Roman"/>
          <w:sz w:val="28"/>
          <w:szCs w:val="28"/>
        </w:rPr>
        <w:t xml:space="preserve"> </w:t>
      </w:r>
      <w:r w:rsidRPr="005D4431">
        <w:rPr>
          <w:rFonts w:ascii="Times New Roman" w:hAnsi="Times New Roman" w:cs="Times New Roman"/>
          <w:sz w:val="28"/>
          <w:szCs w:val="28"/>
          <w:lang w:val="vi-VN"/>
        </w:rPr>
        <w:t>n</w:t>
      </w:r>
      <w:r w:rsidR="00C40B0D" w:rsidRPr="005D4431">
        <w:rPr>
          <w:rFonts w:ascii="Times New Roman" w:hAnsi="Times New Roman" w:cs="Times New Roman"/>
          <w:sz w:val="28"/>
          <w:szCs w:val="28"/>
        </w:rPr>
        <w:t>ghỉ hưu</w:t>
      </w:r>
      <w:r w:rsidRPr="005D4431">
        <w:rPr>
          <w:rFonts w:ascii="Times New Roman" w:hAnsi="Times New Roman" w:cs="Times New Roman"/>
          <w:sz w:val="28"/>
          <w:szCs w:val="28"/>
          <w:lang w:val="vi-VN"/>
        </w:rPr>
        <w:t xml:space="preserve">. </w:t>
      </w:r>
      <w:r w:rsidR="00C40B0D" w:rsidRPr="00C17091">
        <w:rPr>
          <w:rFonts w:ascii="Times New Roman" w:hAnsi="Times New Roman" w:cs="Times New Roman"/>
          <w:sz w:val="28"/>
          <w:szCs w:val="28"/>
        </w:rPr>
        <w:t xml:space="preserve">Trải qua hơn 30 năm kể từ khi bắt đầu chuyển sang công tác lãnh đạo khoa học ở cấp quốc gia đến khi đảm nhiệm chức vụ cao nhất là Phó Chủ tịch Quốc hội, </w:t>
      </w:r>
      <w:r w:rsidR="007A37B4">
        <w:rPr>
          <w:rFonts w:ascii="Times New Roman" w:hAnsi="Times New Roman" w:cs="Times New Roman"/>
          <w:sz w:val="28"/>
          <w:szCs w:val="28"/>
          <w:lang w:val="vi-VN"/>
        </w:rPr>
        <w:t>ô</w:t>
      </w:r>
      <w:r w:rsidR="001953CB" w:rsidRPr="00C17091">
        <w:rPr>
          <w:rFonts w:ascii="Times New Roman" w:hAnsi="Times New Roman" w:cs="Times New Roman"/>
          <w:sz w:val="28"/>
          <w:szCs w:val="28"/>
        </w:rPr>
        <w:t>ng</w:t>
      </w:r>
      <w:r w:rsidR="00C40B0D" w:rsidRPr="00C17091">
        <w:rPr>
          <w:rFonts w:ascii="Times New Roman" w:hAnsi="Times New Roman" w:cs="Times New Roman"/>
          <w:sz w:val="28"/>
          <w:szCs w:val="28"/>
        </w:rPr>
        <w:t xml:space="preserve"> thể hiện là một cán bộ khoa học có trình độ khoa học cơ bản vững vàng, luôn tìm hiểu cập nhật về khoa học công nghệ để định ra phương hướng, xử lý đúng đắn những vấn đề khoa học trong nước.</w:t>
      </w:r>
    </w:p>
    <w:p w14:paraId="71AF44CD" w14:textId="2B7FC443"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Ông sống độc thân, trong lúc đảm nhiệm nhiều chức vụ quan trọng cấp quốc gia vẫn say mê tranh thủ đọc tìm hiểu thêm về vật lý, viết sách giáo khoa, làm từ điển vật lý, đặc biệt quan tâm đến vật lý </w:t>
      </w:r>
      <w:r w:rsidR="007A37B4">
        <w:rPr>
          <w:rFonts w:ascii="Times New Roman" w:hAnsi="Times New Roman" w:cs="Times New Roman"/>
          <w:sz w:val="28"/>
          <w:szCs w:val="28"/>
          <w:lang w:val="vi-VN"/>
        </w:rPr>
        <w:t xml:space="preserve">, </w:t>
      </w:r>
      <w:r w:rsidRPr="00C17091">
        <w:rPr>
          <w:rFonts w:ascii="Times New Roman" w:hAnsi="Times New Roman" w:cs="Times New Roman"/>
          <w:sz w:val="28"/>
          <w:szCs w:val="28"/>
        </w:rPr>
        <w:t>công nghệ cao và kinh tế tri thức. Sau khi về hưu</w:t>
      </w:r>
      <w:r w:rsidR="007A37B4">
        <w:rPr>
          <w:rFonts w:ascii="Times New Roman" w:hAnsi="Times New Roman" w:cs="Times New Roman"/>
          <w:sz w:val="28"/>
          <w:szCs w:val="28"/>
          <w:lang w:val="vi-VN"/>
        </w:rPr>
        <w:t>,</w:t>
      </w:r>
      <w:r w:rsidRPr="00C17091">
        <w:rPr>
          <w:rFonts w:ascii="Times New Roman" w:hAnsi="Times New Roman" w:cs="Times New Roman"/>
          <w:sz w:val="28"/>
          <w:szCs w:val="28"/>
        </w:rPr>
        <w:t xml:space="preserve"> ông còn tham gia chủ trì một đề tài về khoa học xã hội là đề tài KX-08-02 trong chương trình </w:t>
      </w:r>
      <w:r w:rsidRPr="00C17091">
        <w:rPr>
          <w:rFonts w:ascii="Times New Roman" w:hAnsi="Times New Roman" w:cs="Times New Roman"/>
          <w:bCs/>
          <w:sz w:val="28"/>
          <w:szCs w:val="28"/>
        </w:rPr>
        <w:t>KX-08</w:t>
      </w:r>
      <w:r w:rsidRPr="00C17091">
        <w:rPr>
          <w:rFonts w:ascii="Times New Roman" w:hAnsi="Times New Roman" w:cs="Times New Roman"/>
          <w:sz w:val="28"/>
          <w:szCs w:val="28"/>
        </w:rPr>
        <w:t xml:space="preserve"> </w:t>
      </w:r>
      <w:r w:rsidRPr="00C17091">
        <w:rPr>
          <w:rFonts w:ascii="Times New Roman" w:hAnsi="Times New Roman" w:cs="Times New Roman"/>
          <w:bCs/>
          <w:sz w:val="28"/>
          <w:szCs w:val="28"/>
        </w:rPr>
        <w:t xml:space="preserve">“Những đặc điểm chủ yếu, những xu thế lớn của thế giới và khu vực trong hai thập niên đầu thế kỷ XXI”. </w:t>
      </w:r>
    </w:p>
    <w:p w14:paraId="6BEF6E8C" w14:textId="6C64885B"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Ông từ trầ</w:t>
      </w:r>
      <w:r w:rsidR="00FC1D40" w:rsidRPr="00C17091">
        <w:rPr>
          <w:rFonts w:ascii="Times New Roman" w:hAnsi="Times New Roman" w:cs="Times New Roman"/>
          <w:sz w:val="28"/>
          <w:szCs w:val="28"/>
        </w:rPr>
        <w:t xml:space="preserve">n vào sáng </w:t>
      </w:r>
      <w:r w:rsidRPr="00C17091">
        <w:rPr>
          <w:rFonts w:ascii="Times New Roman" w:hAnsi="Times New Roman" w:cs="Times New Roman"/>
          <w:sz w:val="28"/>
          <w:szCs w:val="28"/>
        </w:rPr>
        <w:t>7</w:t>
      </w:r>
      <w:r w:rsidR="00FC1D40" w:rsidRPr="00C17091">
        <w:rPr>
          <w:rFonts w:ascii="Times New Roman" w:hAnsi="Times New Roman" w:cs="Times New Roman"/>
          <w:sz w:val="28"/>
          <w:szCs w:val="28"/>
          <w:lang w:val="vi-VN"/>
        </w:rPr>
        <w:t>.</w:t>
      </w:r>
      <w:r w:rsidRPr="00C17091">
        <w:rPr>
          <w:rFonts w:ascii="Times New Roman" w:hAnsi="Times New Roman" w:cs="Times New Roman"/>
          <w:sz w:val="28"/>
          <w:szCs w:val="28"/>
        </w:rPr>
        <w:t>9</w:t>
      </w:r>
      <w:r w:rsidR="00FC1D40" w:rsidRPr="00C17091">
        <w:rPr>
          <w:rFonts w:ascii="Times New Roman" w:hAnsi="Times New Roman" w:cs="Times New Roman"/>
          <w:sz w:val="28"/>
          <w:szCs w:val="28"/>
          <w:lang w:val="vi-VN"/>
        </w:rPr>
        <w:t>.</w:t>
      </w:r>
      <w:r w:rsidRPr="00C17091">
        <w:rPr>
          <w:rFonts w:ascii="Times New Roman" w:hAnsi="Times New Roman" w:cs="Times New Roman"/>
          <w:sz w:val="28"/>
          <w:szCs w:val="28"/>
        </w:rPr>
        <w:t>2011, an táng theo nghi lễ cấp Nhà nước.</w:t>
      </w:r>
    </w:p>
    <w:p w14:paraId="5B70D749" w14:textId="67CFF574" w:rsidR="00C40B0D" w:rsidRPr="005D4431" w:rsidRDefault="00B33D0F" w:rsidP="005D4431">
      <w:pPr>
        <w:widowControl w:val="0"/>
        <w:spacing w:after="60" w:line="240" w:lineRule="auto"/>
        <w:ind w:firstLine="284"/>
        <w:jc w:val="both"/>
        <w:rPr>
          <w:rFonts w:ascii="Times New Roman" w:hAnsi="Times New Roman" w:cs="Times New Roman"/>
          <w:sz w:val="28"/>
          <w:szCs w:val="28"/>
          <w:lang w:val="vi-VN"/>
        </w:rPr>
      </w:pPr>
      <w:r w:rsidRPr="005D4431">
        <w:rPr>
          <w:rFonts w:ascii="Times New Roman" w:hAnsi="Times New Roman" w:cs="Times New Roman"/>
          <w:sz w:val="28"/>
          <w:szCs w:val="28"/>
          <w:lang w:val="vi-VN"/>
        </w:rPr>
        <w:t>Ông có các c</w:t>
      </w:r>
      <w:r w:rsidR="00C40B0D" w:rsidRPr="005D4431">
        <w:rPr>
          <w:rFonts w:ascii="Times New Roman" w:hAnsi="Times New Roman" w:cs="Times New Roman"/>
          <w:sz w:val="28"/>
          <w:szCs w:val="28"/>
        </w:rPr>
        <w:t>ông trình nghiên cứu và sách xuất bản</w:t>
      </w:r>
      <w:r>
        <w:rPr>
          <w:rFonts w:ascii="Times New Roman" w:hAnsi="Times New Roman" w:cs="Times New Roman"/>
          <w:sz w:val="28"/>
          <w:szCs w:val="28"/>
          <w:lang w:val="vi-VN"/>
        </w:rPr>
        <w:t>:</w:t>
      </w:r>
    </w:p>
    <w:p w14:paraId="12FFF10D" w14:textId="77777777" w:rsidR="00C40B0D" w:rsidRPr="00C17091" w:rsidRDefault="00C40B0D" w:rsidP="005D4431">
      <w:pPr>
        <w:widowControl w:val="0"/>
        <w:spacing w:after="60" w:line="240" w:lineRule="auto"/>
        <w:ind w:firstLine="284"/>
        <w:jc w:val="both"/>
        <w:rPr>
          <w:rFonts w:ascii="Times New Roman" w:hAnsi="Times New Roman" w:cs="Times New Roman"/>
          <w:i/>
          <w:sz w:val="28"/>
          <w:szCs w:val="28"/>
        </w:rPr>
      </w:pPr>
      <w:r w:rsidRPr="00C17091">
        <w:rPr>
          <w:rFonts w:ascii="Times New Roman" w:hAnsi="Times New Roman" w:cs="Times New Roman"/>
          <w:i/>
          <w:sz w:val="28"/>
          <w:szCs w:val="28"/>
        </w:rPr>
        <w:t>1. Luận án Tiến sĩ khoa học Toán Lý</w:t>
      </w:r>
    </w:p>
    <w:p w14:paraId="7FCF37EA" w14:textId="4C707D4C"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w:t>
      </w:r>
      <w:r w:rsidRPr="00C17091">
        <w:rPr>
          <w:rFonts w:ascii="Times New Roman" w:hAnsi="Times New Roman" w:cs="Times New Roman"/>
          <w:i/>
          <w:sz w:val="28"/>
          <w:szCs w:val="28"/>
        </w:rPr>
        <w:t>Hiệu ứng galvano từ phẳng ở kim loại và hợp kim sắt từ</w:t>
      </w:r>
      <w:r w:rsidRPr="00C17091">
        <w:rPr>
          <w:rFonts w:ascii="Times New Roman" w:hAnsi="Times New Roman" w:cs="Times New Roman"/>
          <w:sz w:val="28"/>
          <w:szCs w:val="28"/>
        </w:rPr>
        <w:t>” của nghiên cứu sinh Vũ Đình Cự, bảo vệ tại Trường Đại học Tổng hợp quốc gia Matxcơva mang tên M.V. Lomonosov (Liên Xô) tháng 3</w:t>
      </w:r>
      <w:r w:rsidR="00CE5DD4">
        <w:rPr>
          <w:rFonts w:ascii="Times New Roman" w:hAnsi="Times New Roman" w:cs="Times New Roman"/>
          <w:sz w:val="28"/>
          <w:szCs w:val="28"/>
          <w:lang w:val="vi-VN"/>
        </w:rPr>
        <w:t>.</w:t>
      </w:r>
      <w:r w:rsidRPr="00C17091">
        <w:rPr>
          <w:rFonts w:ascii="Times New Roman" w:hAnsi="Times New Roman" w:cs="Times New Roman"/>
          <w:sz w:val="28"/>
          <w:szCs w:val="28"/>
        </w:rPr>
        <w:t xml:space="preserve"> 1967. </w:t>
      </w:r>
      <w:r w:rsidR="008942C2">
        <w:rPr>
          <w:rFonts w:ascii="Times New Roman" w:hAnsi="Times New Roman" w:cs="Times New Roman"/>
          <w:sz w:val="28"/>
          <w:szCs w:val="28"/>
          <w:lang w:val="vi-VN"/>
        </w:rPr>
        <w:t>L</w:t>
      </w:r>
      <w:r w:rsidRPr="00C17091">
        <w:rPr>
          <w:rFonts w:ascii="Times New Roman" w:hAnsi="Times New Roman" w:cs="Times New Roman"/>
          <w:sz w:val="28"/>
          <w:szCs w:val="28"/>
        </w:rPr>
        <w:t>uận án có nêu 13 công trình của tác giả công bố quốc tế từ 1965-1968.</w:t>
      </w:r>
    </w:p>
    <w:p w14:paraId="4BA1150D" w14:textId="77777777"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i/>
          <w:sz w:val="28"/>
          <w:szCs w:val="28"/>
        </w:rPr>
        <w:t>2. Sách đã xuất bản</w:t>
      </w:r>
      <w:r w:rsidRPr="00C17091">
        <w:rPr>
          <w:rFonts w:ascii="Times New Roman" w:hAnsi="Times New Roman" w:cs="Times New Roman"/>
          <w:sz w:val="28"/>
          <w:szCs w:val="28"/>
        </w:rPr>
        <w:t>: Có khoảng 12 sách đã xuất bản thuộc lĩnh vực sách giáo khoa, sách chuyên đề, sách phổ biến khoa học, từ điển.</w:t>
      </w:r>
    </w:p>
    <w:p w14:paraId="7DB1761A" w14:textId="175771A7" w:rsidR="00C40B0D" w:rsidRPr="00C17091" w:rsidRDefault="00C40B0D" w:rsidP="005D4431">
      <w:pPr>
        <w:widowControl w:val="0"/>
        <w:spacing w:after="60" w:line="240" w:lineRule="auto"/>
        <w:ind w:firstLine="284"/>
        <w:jc w:val="both"/>
        <w:rPr>
          <w:rFonts w:ascii="Times New Roman" w:hAnsi="Times New Roman" w:cs="Times New Roman"/>
          <w:sz w:val="28"/>
          <w:szCs w:val="28"/>
        </w:rPr>
      </w:pPr>
      <w:r w:rsidRPr="00C17091">
        <w:rPr>
          <w:rFonts w:ascii="Times New Roman" w:hAnsi="Times New Roman" w:cs="Times New Roman"/>
          <w:sz w:val="28"/>
          <w:szCs w:val="28"/>
        </w:rPr>
        <w:t xml:space="preserve">Tiêu biểu: </w:t>
      </w:r>
      <w:r w:rsidRPr="00C17091">
        <w:rPr>
          <w:rFonts w:ascii="Times New Roman" w:hAnsi="Times New Roman" w:cs="Times New Roman"/>
          <w:i/>
          <w:sz w:val="28"/>
          <w:szCs w:val="28"/>
        </w:rPr>
        <w:t>Từ học</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Khoa học và Kỹ thuật</w:t>
      </w:r>
      <w:r w:rsidR="00CE5DD4">
        <w:rPr>
          <w:rFonts w:ascii="Times New Roman" w:hAnsi="Times New Roman" w:cs="Times New Roman"/>
          <w:sz w:val="28"/>
          <w:szCs w:val="28"/>
          <w:lang w:val="vi-VN"/>
        </w:rPr>
        <w:t>,</w:t>
      </w:r>
      <w:r w:rsidRPr="00C17091">
        <w:rPr>
          <w:rFonts w:ascii="Times New Roman" w:hAnsi="Times New Roman" w:cs="Times New Roman"/>
          <w:sz w:val="28"/>
          <w:szCs w:val="28"/>
        </w:rPr>
        <w:t xml:space="preserve"> 1996), </w:t>
      </w:r>
      <w:r w:rsidRPr="00C17091">
        <w:rPr>
          <w:rFonts w:ascii="Times New Roman" w:hAnsi="Times New Roman" w:cs="Times New Roman"/>
          <w:i/>
          <w:sz w:val="28"/>
          <w:szCs w:val="28"/>
        </w:rPr>
        <w:t>Vật lý chất rắn</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Khoa học và Kỹ thuật, 1997), </w:t>
      </w:r>
      <w:r w:rsidRPr="00C17091">
        <w:rPr>
          <w:rFonts w:ascii="Times New Roman" w:hAnsi="Times New Roman" w:cs="Times New Roman"/>
          <w:i/>
          <w:sz w:val="28"/>
          <w:szCs w:val="28"/>
        </w:rPr>
        <w:t>Công nghệ nano điều khiển đến từng phân tử nguyên tử</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Khoa học và Kỹ thuật, 2004), </w:t>
      </w:r>
      <w:r w:rsidRPr="00C17091">
        <w:rPr>
          <w:rFonts w:ascii="Times New Roman" w:hAnsi="Times New Roman" w:cs="Times New Roman"/>
          <w:i/>
          <w:sz w:val="28"/>
          <w:szCs w:val="28"/>
        </w:rPr>
        <w:t xml:space="preserve">Tổ GK </w:t>
      </w:r>
      <w:r w:rsidR="001953CB" w:rsidRPr="00C17091">
        <w:rPr>
          <w:rFonts w:ascii="Times New Roman" w:hAnsi="Times New Roman" w:cs="Times New Roman"/>
          <w:i/>
          <w:sz w:val="28"/>
          <w:szCs w:val="28"/>
        </w:rPr>
        <w:t>ĐH BK</w:t>
      </w:r>
      <w:r w:rsidRPr="00C17091">
        <w:rPr>
          <w:rFonts w:ascii="Times New Roman" w:hAnsi="Times New Roman" w:cs="Times New Roman"/>
          <w:i/>
          <w:sz w:val="28"/>
          <w:szCs w:val="28"/>
        </w:rPr>
        <w:t xml:space="preserve"> nghiên cứu rà phá thủy lôi và bom từ trường</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Bách khoa, 2011), </w:t>
      </w:r>
      <w:r w:rsidRPr="00C17091">
        <w:rPr>
          <w:rFonts w:ascii="Times New Roman" w:hAnsi="Times New Roman" w:cs="Times New Roman"/>
          <w:i/>
          <w:sz w:val="28"/>
          <w:szCs w:val="28"/>
        </w:rPr>
        <w:t>Lực lượng sản xuất mới và kinh tế tri thức</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Chính trị Quốc gia, 2006), </w:t>
      </w:r>
      <w:r w:rsidRPr="00C17091">
        <w:rPr>
          <w:rFonts w:ascii="Times New Roman" w:hAnsi="Times New Roman" w:cs="Times New Roman"/>
          <w:i/>
          <w:sz w:val="28"/>
          <w:szCs w:val="28"/>
        </w:rPr>
        <w:t>Từ điển vật lý và công nghệ cao</w:t>
      </w:r>
      <w:r w:rsidR="00C713A2">
        <w:rPr>
          <w:rFonts w:ascii="Times New Roman" w:hAnsi="Times New Roman" w:cs="Times New Roman"/>
          <w:sz w:val="28"/>
          <w:szCs w:val="28"/>
        </w:rPr>
        <w:t xml:space="preserve"> (Nxb.</w:t>
      </w:r>
      <w:r w:rsidRPr="00C17091">
        <w:rPr>
          <w:rFonts w:ascii="Times New Roman" w:hAnsi="Times New Roman" w:cs="Times New Roman"/>
          <w:sz w:val="28"/>
          <w:szCs w:val="28"/>
        </w:rPr>
        <w:t xml:space="preserve"> Khoa học và Kỹ thuật, 2001)</w:t>
      </w:r>
    </w:p>
    <w:p w14:paraId="4FAEA026" w14:textId="1DE88777" w:rsidR="00FC1D40" w:rsidRDefault="007A37B4" w:rsidP="005D4431">
      <w:pPr>
        <w:widowControl w:val="0"/>
        <w:spacing w:after="60" w:line="240" w:lineRule="auto"/>
        <w:ind w:firstLine="284"/>
        <w:jc w:val="both"/>
        <w:rPr>
          <w:rFonts w:ascii="Times New Roman" w:hAnsi="Times New Roman" w:cs="Times New Roman"/>
          <w:sz w:val="28"/>
          <w:szCs w:val="28"/>
        </w:rPr>
      </w:pPr>
      <w:r>
        <w:rPr>
          <w:rFonts w:ascii="Times New Roman" w:hAnsi="Times New Roman" w:cs="Times New Roman"/>
          <w:sz w:val="28"/>
          <w:szCs w:val="28"/>
          <w:lang w:val="vi-VN"/>
        </w:rPr>
        <w:t>Ông được trao t</w:t>
      </w:r>
      <w:r w:rsidR="00B33D0F">
        <w:rPr>
          <w:rFonts w:ascii="Times New Roman" w:hAnsi="Times New Roman" w:cs="Times New Roman"/>
          <w:sz w:val="28"/>
          <w:szCs w:val="28"/>
          <w:lang w:val="vi-VN"/>
        </w:rPr>
        <w:t>ặ</w:t>
      </w:r>
      <w:r>
        <w:rPr>
          <w:rFonts w:ascii="Times New Roman" w:hAnsi="Times New Roman" w:cs="Times New Roman"/>
          <w:sz w:val="28"/>
          <w:szCs w:val="28"/>
          <w:lang w:val="vi-VN"/>
        </w:rPr>
        <w:t xml:space="preserve">ng </w:t>
      </w:r>
      <w:r w:rsidR="00C40B0D" w:rsidRPr="00C17091">
        <w:rPr>
          <w:rFonts w:ascii="Times New Roman" w:hAnsi="Times New Roman" w:cs="Times New Roman"/>
          <w:sz w:val="28"/>
          <w:szCs w:val="28"/>
        </w:rPr>
        <w:t xml:space="preserve">Giải thưởng Hồ Chí Minh về </w:t>
      </w:r>
      <w:r w:rsidR="00CE5DD4" w:rsidRPr="00B33D0F">
        <w:rPr>
          <w:rFonts w:ascii="Times New Roman" w:hAnsi="Times New Roman" w:cs="Times New Roman"/>
          <w:sz w:val="28"/>
          <w:szCs w:val="28"/>
          <w:lang w:val="vi-VN"/>
        </w:rPr>
        <w:t>K</w:t>
      </w:r>
      <w:r w:rsidR="00C40B0D" w:rsidRPr="00B33D0F">
        <w:rPr>
          <w:rFonts w:ascii="Times New Roman" w:hAnsi="Times New Roman" w:cs="Times New Roman"/>
          <w:sz w:val="28"/>
          <w:szCs w:val="28"/>
        </w:rPr>
        <w:t>hoa học kỹ</w:t>
      </w:r>
      <w:r w:rsidR="00C40B0D" w:rsidRPr="00674A9B">
        <w:rPr>
          <w:rFonts w:ascii="Times New Roman" w:hAnsi="Times New Roman" w:cs="Times New Roman"/>
          <w:sz w:val="28"/>
          <w:szCs w:val="28"/>
        </w:rPr>
        <w:t xml:space="preserve"> thu</w:t>
      </w:r>
      <w:r w:rsidR="00C40B0D" w:rsidRPr="008942C2">
        <w:rPr>
          <w:rFonts w:ascii="Times New Roman" w:hAnsi="Times New Roman" w:cs="Times New Roman"/>
          <w:sz w:val="28"/>
          <w:szCs w:val="28"/>
        </w:rPr>
        <w:t>ật</w:t>
      </w:r>
      <w:r w:rsidR="00C40B0D" w:rsidRPr="00C17091">
        <w:rPr>
          <w:rFonts w:ascii="Times New Roman" w:hAnsi="Times New Roman" w:cs="Times New Roman"/>
          <w:sz w:val="28"/>
          <w:szCs w:val="28"/>
        </w:rPr>
        <w:t xml:space="preserve"> (công trình tập thể) đợt 1, năm 1996</w:t>
      </w:r>
      <w:r w:rsidR="00FC1D40" w:rsidRPr="00C17091">
        <w:rPr>
          <w:rFonts w:ascii="Times New Roman" w:hAnsi="Times New Roman" w:cs="Times New Roman"/>
          <w:sz w:val="28"/>
          <w:szCs w:val="28"/>
          <w:lang w:val="vi-VN"/>
        </w:rPr>
        <w:t>;</w:t>
      </w:r>
      <w:r w:rsidR="00C40B0D" w:rsidRPr="00C17091">
        <w:rPr>
          <w:rFonts w:ascii="Times New Roman" w:hAnsi="Times New Roman" w:cs="Times New Roman"/>
          <w:sz w:val="28"/>
          <w:szCs w:val="28"/>
        </w:rPr>
        <w:t xml:space="preserve"> Huân chương Chiến công hạng </w:t>
      </w:r>
      <w:r w:rsidR="00CE5DD4">
        <w:rPr>
          <w:rFonts w:ascii="Times New Roman" w:hAnsi="Times New Roman" w:cs="Times New Roman"/>
          <w:sz w:val="28"/>
          <w:szCs w:val="28"/>
          <w:lang w:val="vi-VN"/>
        </w:rPr>
        <w:t>H</w:t>
      </w:r>
      <w:r w:rsidR="00C40B0D" w:rsidRPr="00C17091">
        <w:rPr>
          <w:rFonts w:ascii="Times New Roman" w:hAnsi="Times New Roman" w:cs="Times New Roman"/>
          <w:sz w:val="28"/>
          <w:szCs w:val="28"/>
        </w:rPr>
        <w:t xml:space="preserve">ai, Huân chương Lao động hạng </w:t>
      </w:r>
      <w:r w:rsidR="00CE5DD4">
        <w:rPr>
          <w:rFonts w:ascii="Times New Roman" w:hAnsi="Times New Roman" w:cs="Times New Roman"/>
          <w:sz w:val="28"/>
          <w:szCs w:val="28"/>
          <w:lang w:val="vi-VN"/>
        </w:rPr>
        <w:t>N</w:t>
      </w:r>
      <w:r w:rsidR="00C40B0D" w:rsidRPr="00C17091">
        <w:rPr>
          <w:rFonts w:ascii="Times New Roman" w:hAnsi="Times New Roman" w:cs="Times New Roman"/>
          <w:sz w:val="28"/>
          <w:szCs w:val="28"/>
        </w:rPr>
        <w:t xml:space="preserve">hất, Huân chương kháng chiến hạng </w:t>
      </w:r>
      <w:r w:rsidR="00CE5DD4">
        <w:rPr>
          <w:rFonts w:ascii="Times New Roman" w:hAnsi="Times New Roman" w:cs="Times New Roman"/>
          <w:sz w:val="28"/>
          <w:szCs w:val="28"/>
          <w:lang w:val="vi-VN"/>
        </w:rPr>
        <w:t>N</w:t>
      </w:r>
      <w:r w:rsidR="00C40B0D" w:rsidRPr="00C17091">
        <w:rPr>
          <w:rFonts w:ascii="Times New Roman" w:hAnsi="Times New Roman" w:cs="Times New Roman"/>
          <w:sz w:val="28"/>
          <w:szCs w:val="28"/>
        </w:rPr>
        <w:t xml:space="preserve">hì, Huân chương Độc lập hạng </w:t>
      </w:r>
      <w:r w:rsidR="00CE5DD4">
        <w:rPr>
          <w:rFonts w:ascii="Times New Roman" w:hAnsi="Times New Roman" w:cs="Times New Roman"/>
          <w:sz w:val="28"/>
          <w:szCs w:val="28"/>
          <w:lang w:val="vi-VN"/>
        </w:rPr>
        <w:t>N</w:t>
      </w:r>
      <w:r w:rsidR="00C40B0D" w:rsidRPr="00C17091">
        <w:rPr>
          <w:rFonts w:ascii="Times New Roman" w:hAnsi="Times New Roman" w:cs="Times New Roman"/>
          <w:sz w:val="28"/>
          <w:szCs w:val="28"/>
        </w:rPr>
        <w:t>hất.</w:t>
      </w:r>
    </w:p>
    <w:p w14:paraId="6DE89687" w14:textId="77777777" w:rsidR="00C40B0D" w:rsidRDefault="00C40B0D" w:rsidP="008E510E">
      <w:pPr>
        <w:widowControl w:val="0"/>
        <w:spacing w:after="60" w:line="240" w:lineRule="auto"/>
        <w:jc w:val="right"/>
        <w:rPr>
          <w:rFonts w:ascii="Times New Roman" w:hAnsi="Times New Roman" w:cs="Times New Roman"/>
          <w:b/>
          <w:bCs/>
          <w:sz w:val="24"/>
          <w:szCs w:val="24"/>
        </w:rPr>
      </w:pPr>
      <w:r w:rsidRPr="005D4431">
        <w:rPr>
          <w:rFonts w:ascii="Times New Roman" w:hAnsi="Times New Roman" w:cs="Times New Roman"/>
          <w:b/>
          <w:bCs/>
          <w:sz w:val="24"/>
          <w:szCs w:val="24"/>
        </w:rPr>
        <w:t>NGUYỄN XUÂN CHÁNH</w:t>
      </w:r>
    </w:p>
    <w:p w14:paraId="7FA4E352" w14:textId="77777777" w:rsidR="008E510E" w:rsidRPr="005D4431" w:rsidRDefault="008E510E" w:rsidP="008E510E">
      <w:pPr>
        <w:widowControl w:val="0"/>
        <w:spacing w:after="60" w:line="240" w:lineRule="auto"/>
        <w:jc w:val="right"/>
        <w:rPr>
          <w:rFonts w:ascii="Times New Roman" w:hAnsi="Times New Roman" w:cs="Times New Roman"/>
          <w:b/>
          <w:bCs/>
          <w:sz w:val="24"/>
          <w:szCs w:val="24"/>
        </w:rPr>
      </w:pPr>
    </w:p>
    <w:p w14:paraId="0EE39954" w14:textId="2635DF22" w:rsidR="00C40B0D" w:rsidRPr="005D4431" w:rsidRDefault="007354E1" w:rsidP="008E510E">
      <w:pPr>
        <w:widowControl w:val="0"/>
        <w:spacing w:after="60" w:line="240" w:lineRule="auto"/>
        <w:jc w:val="both"/>
        <w:rPr>
          <w:rFonts w:ascii="Times New Roman" w:hAnsi="Times New Roman" w:cs="Times New Roman"/>
          <w:b/>
          <w:sz w:val="24"/>
          <w:szCs w:val="24"/>
        </w:rPr>
      </w:pPr>
      <w:r w:rsidRPr="005D4431">
        <w:rPr>
          <w:rFonts w:ascii="Times New Roman" w:hAnsi="Times New Roman" w:cs="Times New Roman"/>
          <w:b/>
          <w:sz w:val="24"/>
          <w:szCs w:val="24"/>
        </w:rPr>
        <w:t>Tài liệu tham khảo</w:t>
      </w:r>
    </w:p>
    <w:p w14:paraId="4C7DEEBA" w14:textId="554A9CD2" w:rsidR="00C40B0D" w:rsidRPr="00CE5DD4" w:rsidRDefault="00C40B0D" w:rsidP="008E510E">
      <w:pPr>
        <w:widowControl w:val="0"/>
        <w:spacing w:after="60" w:line="240" w:lineRule="auto"/>
        <w:jc w:val="both"/>
        <w:rPr>
          <w:rFonts w:ascii="Times New Roman" w:hAnsi="Times New Roman" w:cs="Times New Roman"/>
          <w:sz w:val="24"/>
          <w:szCs w:val="24"/>
        </w:rPr>
      </w:pPr>
      <w:r w:rsidRPr="009A0C7B">
        <w:rPr>
          <w:rFonts w:ascii="Times New Roman" w:hAnsi="Times New Roman" w:cs="Times New Roman"/>
          <w:sz w:val="24"/>
          <w:szCs w:val="24"/>
        </w:rPr>
        <w:t>1.</w:t>
      </w:r>
      <w:r w:rsidRPr="009A0C7B">
        <w:rPr>
          <w:rFonts w:ascii="Times New Roman" w:hAnsi="Times New Roman" w:cs="Times New Roman"/>
          <w:iCs/>
          <w:sz w:val="24"/>
          <w:szCs w:val="24"/>
        </w:rPr>
        <w:t xml:space="preserve"> GS. TSKH Vũ Đình C</w:t>
      </w:r>
      <w:r w:rsidRPr="00CE5DD4">
        <w:rPr>
          <w:rFonts w:ascii="Times New Roman" w:hAnsi="Times New Roman" w:cs="Times New Roman"/>
          <w:iCs/>
          <w:sz w:val="24"/>
          <w:szCs w:val="24"/>
        </w:rPr>
        <w:t>ự</w:t>
      </w:r>
      <w:r w:rsidRPr="00CE5DD4">
        <w:rPr>
          <w:rFonts w:ascii="Times New Roman" w:hAnsi="Times New Roman" w:cs="Times New Roman"/>
          <w:i/>
          <w:sz w:val="24"/>
          <w:szCs w:val="24"/>
        </w:rPr>
        <w:t>, cả đời cống hiến</w:t>
      </w:r>
      <w:r w:rsidR="00C713A2">
        <w:rPr>
          <w:rFonts w:ascii="Times New Roman" w:hAnsi="Times New Roman" w:cs="Times New Roman"/>
          <w:sz w:val="24"/>
          <w:szCs w:val="24"/>
        </w:rPr>
        <w:t>, Nxb</w:t>
      </w:r>
      <w:r w:rsidRPr="00CE5DD4">
        <w:rPr>
          <w:rFonts w:ascii="Times New Roman" w:hAnsi="Times New Roman" w:cs="Times New Roman"/>
          <w:sz w:val="24"/>
          <w:szCs w:val="24"/>
        </w:rPr>
        <w:t xml:space="preserve"> Giáo dục Việt Nam, 2018.</w:t>
      </w:r>
    </w:p>
    <w:p w14:paraId="5ED2362C" w14:textId="11670F6E" w:rsidR="00783952" w:rsidRPr="009A0C7B" w:rsidRDefault="00C40B0D" w:rsidP="008E510E">
      <w:pPr>
        <w:widowControl w:val="0"/>
        <w:spacing w:after="60" w:line="240" w:lineRule="auto"/>
        <w:jc w:val="both"/>
        <w:rPr>
          <w:rFonts w:ascii="Times New Roman" w:hAnsi="Times New Roman" w:cs="Times New Roman"/>
          <w:sz w:val="24"/>
          <w:szCs w:val="24"/>
        </w:rPr>
      </w:pPr>
      <w:r w:rsidRPr="00BF00DC">
        <w:rPr>
          <w:rFonts w:ascii="Times New Roman" w:hAnsi="Times New Roman" w:cs="Times New Roman"/>
          <w:sz w:val="24"/>
          <w:szCs w:val="24"/>
        </w:rPr>
        <w:t xml:space="preserve">2. </w:t>
      </w:r>
      <w:r w:rsidR="00D72CEF">
        <w:rPr>
          <w:rFonts w:ascii="Times New Roman" w:hAnsi="Times New Roman" w:cs="Times New Roman"/>
          <w:sz w:val="24"/>
          <w:szCs w:val="24"/>
        </w:rPr>
        <w:t>Vũ Đình Cự,</w:t>
      </w:r>
      <w:r w:rsidR="00BF00DC">
        <w:rPr>
          <w:rFonts w:ascii="Times New Roman" w:hAnsi="Times New Roman" w:cs="Times New Roman"/>
          <w:sz w:val="24"/>
          <w:szCs w:val="24"/>
          <w:lang w:val="vi-VN"/>
        </w:rPr>
        <w:t xml:space="preserve"> </w:t>
      </w:r>
      <w:r w:rsidRPr="00BF00DC">
        <w:rPr>
          <w:rFonts w:ascii="Times New Roman" w:hAnsi="Times New Roman" w:cs="Times New Roman"/>
          <w:i/>
          <w:sz w:val="24"/>
          <w:szCs w:val="24"/>
        </w:rPr>
        <w:t>Tổ GK Đại học Bách khoa nghiên cứu rà phá thủy lôi và bom từ trường</w:t>
      </w:r>
      <w:r w:rsidRPr="00BF00DC">
        <w:rPr>
          <w:rFonts w:ascii="Times New Roman" w:hAnsi="Times New Roman" w:cs="Times New Roman"/>
          <w:sz w:val="24"/>
          <w:szCs w:val="24"/>
        </w:rPr>
        <w:t>, Nxb Đại họ</w:t>
      </w:r>
      <w:r w:rsidRPr="0047363C">
        <w:rPr>
          <w:rFonts w:ascii="Times New Roman" w:hAnsi="Times New Roman" w:cs="Times New Roman"/>
          <w:sz w:val="24"/>
          <w:szCs w:val="24"/>
        </w:rPr>
        <w:t>c Bách khoa Hà N</w:t>
      </w:r>
      <w:r w:rsidRPr="009A0C7B">
        <w:rPr>
          <w:rFonts w:ascii="Times New Roman" w:hAnsi="Times New Roman" w:cs="Times New Roman"/>
          <w:sz w:val="24"/>
          <w:szCs w:val="24"/>
        </w:rPr>
        <w:t>ội, 2011.</w:t>
      </w:r>
    </w:p>
    <w:p w14:paraId="6CD09CC6" w14:textId="2C3748AA" w:rsidR="0049446D" w:rsidRPr="009A0C7B" w:rsidRDefault="0049446D" w:rsidP="008E510E">
      <w:pPr>
        <w:widowControl w:val="0"/>
        <w:spacing w:after="60" w:line="240" w:lineRule="auto"/>
        <w:jc w:val="both"/>
        <w:rPr>
          <w:rFonts w:ascii="Times New Roman" w:hAnsi="Times New Roman" w:cs="Times New Roman"/>
          <w:sz w:val="24"/>
          <w:szCs w:val="24"/>
        </w:rPr>
      </w:pPr>
      <w:r w:rsidRPr="009A0C7B">
        <w:rPr>
          <w:rFonts w:ascii="Times New Roman" w:hAnsi="Times New Roman" w:cs="Times New Roman"/>
          <w:sz w:val="24"/>
          <w:szCs w:val="24"/>
        </w:rPr>
        <w:t xml:space="preserve">3. </w:t>
      </w:r>
      <w:r w:rsidR="00D72CEF">
        <w:rPr>
          <w:rFonts w:ascii="Times New Roman" w:hAnsi="Times New Roman" w:cs="Times New Roman"/>
          <w:sz w:val="24"/>
          <w:szCs w:val="24"/>
        </w:rPr>
        <w:t xml:space="preserve">Vũ Đình Cự, </w:t>
      </w:r>
      <w:r w:rsidRPr="0047363C">
        <w:rPr>
          <w:rFonts w:ascii="Times New Roman" w:hAnsi="Times New Roman" w:cs="Times New Roman"/>
          <w:i/>
          <w:iCs/>
          <w:sz w:val="24"/>
          <w:szCs w:val="24"/>
        </w:rPr>
        <w:t>Hiệu ứng Hall phẳng</w:t>
      </w:r>
      <w:r w:rsidRPr="0047363C">
        <w:rPr>
          <w:rFonts w:ascii="Times New Roman" w:hAnsi="Times New Roman" w:cs="Times New Roman"/>
          <w:sz w:val="24"/>
          <w:szCs w:val="24"/>
        </w:rPr>
        <w:t xml:space="preserve"> - Đ</w:t>
      </w:r>
      <w:r w:rsidRPr="00E86DD2">
        <w:rPr>
          <w:rFonts w:ascii="Times New Roman" w:hAnsi="Times New Roman" w:cs="Times New Roman"/>
          <w:sz w:val="24"/>
          <w:szCs w:val="24"/>
        </w:rPr>
        <w:t>ại h</w:t>
      </w:r>
      <w:r w:rsidRPr="009A0C7B">
        <w:rPr>
          <w:rFonts w:ascii="Times New Roman" w:hAnsi="Times New Roman" w:cs="Times New Roman"/>
          <w:sz w:val="24"/>
          <w:szCs w:val="24"/>
        </w:rPr>
        <w:t>ọc Tổng hợp Quốc gia Moskva mang tên M.V. Lomonosov – 1967.</w:t>
      </w:r>
    </w:p>
    <w:sectPr w:rsidR="0049446D" w:rsidRPr="009A0C7B" w:rsidSect="005D4431">
      <w:pgSz w:w="11906" w:h="16838" w:code="9"/>
      <w:pgMar w:top="1134" w:right="1134" w:bottom="1134" w:left="1701" w:header="720" w:footer="56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43E9"/>
    <w:rsid w:val="00140550"/>
    <w:rsid w:val="001953CB"/>
    <w:rsid w:val="002463C2"/>
    <w:rsid w:val="002A5DF5"/>
    <w:rsid w:val="003265FD"/>
    <w:rsid w:val="00374407"/>
    <w:rsid w:val="00410DAF"/>
    <w:rsid w:val="0047363C"/>
    <w:rsid w:val="0049446D"/>
    <w:rsid w:val="005C4353"/>
    <w:rsid w:val="005D4431"/>
    <w:rsid w:val="00674A9B"/>
    <w:rsid w:val="007354E1"/>
    <w:rsid w:val="007443E9"/>
    <w:rsid w:val="00783952"/>
    <w:rsid w:val="00785BD2"/>
    <w:rsid w:val="007A37B4"/>
    <w:rsid w:val="008942C2"/>
    <w:rsid w:val="008E510E"/>
    <w:rsid w:val="009A0C7B"/>
    <w:rsid w:val="009C552A"/>
    <w:rsid w:val="00A02F24"/>
    <w:rsid w:val="00AB77C2"/>
    <w:rsid w:val="00AD1293"/>
    <w:rsid w:val="00B33D0F"/>
    <w:rsid w:val="00B517D4"/>
    <w:rsid w:val="00B87F0F"/>
    <w:rsid w:val="00BF00DC"/>
    <w:rsid w:val="00C17091"/>
    <w:rsid w:val="00C40B0D"/>
    <w:rsid w:val="00C713A2"/>
    <w:rsid w:val="00CA6A57"/>
    <w:rsid w:val="00CC0769"/>
    <w:rsid w:val="00CE5DD4"/>
    <w:rsid w:val="00CF13CC"/>
    <w:rsid w:val="00CF4B84"/>
    <w:rsid w:val="00D72CEF"/>
    <w:rsid w:val="00D80540"/>
    <w:rsid w:val="00D9193D"/>
    <w:rsid w:val="00DE5E1B"/>
    <w:rsid w:val="00E86DD2"/>
    <w:rsid w:val="00FC1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5B291"/>
  <w15:docId w15:val="{5E31AB32-61ED-4855-B3DC-2ECE288A3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B0D"/>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Style2">
    <w:name w:val="Style2"/>
    <w:basedOn w:val="Normal"/>
    <w:link w:val="Style2Char"/>
    <w:autoRedefine/>
    <w:qFormat/>
    <w:rsid w:val="00B87F0F"/>
    <w:pPr>
      <w:widowControl w:val="0"/>
      <w:spacing w:before="60" w:after="60"/>
    </w:pPr>
    <w:rPr>
      <w:rFonts w:ascii="Times New Roman" w:hAnsi="Times New Roman"/>
      <w:sz w:val="24"/>
    </w:rPr>
  </w:style>
  <w:style w:type="character" w:customStyle="1" w:styleId="Style2Char">
    <w:name w:val="Style2 Char"/>
    <w:basedOn w:val="DefaultParagraphFont"/>
    <w:link w:val="Style2"/>
    <w:rsid w:val="00B87F0F"/>
    <w:rPr>
      <w:rFonts w:ascii="Times New Roman" w:hAnsi="Times New Roman"/>
      <w:sz w:val="24"/>
    </w:rPr>
  </w:style>
  <w:style w:type="paragraph" w:customStyle="1" w:styleId="Style1">
    <w:name w:val="Style1"/>
    <w:basedOn w:val="Normal"/>
    <w:link w:val="Style1Char"/>
    <w:autoRedefine/>
    <w:qFormat/>
    <w:rsid w:val="00B87F0F"/>
    <w:pPr>
      <w:widowControl w:val="0"/>
      <w:spacing w:before="120" w:after="120" w:line="312" w:lineRule="auto"/>
    </w:pPr>
    <w:rPr>
      <w:rFonts w:ascii="Times New Roman" w:hAnsi="Times New Roman"/>
      <w:b/>
      <w:color w:val="000000" w:themeColor="text1"/>
      <w:sz w:val="32"/>
    </w:rPr>
  </w:style>
  <w:style w:type="character" w:customStyle="1" w:styleId="Style1Char">
    <w:name w:val="Style1 Char"/>
    <w:basedOn w:val="DefaultParagraphFont"/>
    <w:link w:val="Style1"/>
    <w:rsid w:val="00B87F0F"/>
    <w:rPr>
      <w:rFonts w:ascii="Times New Roman" w:hAnsi="Times New Roman"/>
      <w:b/>
      <w:color w:val="000000" w:themeColor="text1"/>
      <w:sz w:val="32"/>
    </w:rPr>
  </w:style>
  <w:style w:type="paragraph" w:styleId="BalloonText">
    <w:name w:val="Balloon Text"/>
    <w:basedOn w:val="Normal"/>
    <w:link w:val="BalloonTextChar"/>
    <w:uiPriority w:val="99"/>
    <w:semiHidden/>
    <w:unhideWhenUsed/>
    <w:rsid w:val="009A0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C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CC639-4AFD-447A-8AD8-487122E24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1263</Words>
  <Characters>7202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16</cp:revision>
  <cp:lastPrinted>2020-06-28T15:09:00Z</cp:lastPrinted>
  <dcterms:created xsi:type="dcterms:W3CDTF">2023-02-18T02:17:00Z</dcterms:created>
  <dcterms:modified xsi:type="dcterms:W3CDTF">2025-12-22T07:41:00Z</dcterms:modified>
</cp:coreProperties>
</file>